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06F09" w14:textId="7C1C2693" w:rsidR="00493CD4" w:rsidRDefault="00433344" w:rsidP="002811C2">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F00BD8D" wp14:editId="6589DF2A">
            <wp:extent cx="2941326" cy="9936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1326" cy="993650"/>
                    </a:xfrm>
                    <a:prstGeom prst="rect">
                      <a:avLst/>
                    </a:prstGeom>
                  </pic:spPr>
                </pic:pic>
              </a:graphicData>
            </a:graphic>
          </wp:inline>
        </w:drawing>
      </w:r>
    </w:p>
    <w:p w14:paraId="6F1A57F0" w14:textId="77777777" w:rsidR="00C552A9" w:rsidRDefault="00C552A9" w:rsidP="002811C2">
      <w:pPr>
        <w:spacing w:line="240" w:lineRule="auto"/>
        <w:rPr>
          <w:rFonts w:ascii="Times New Roman" w:hAnsi="Times New Roman" w:cs="Times New Roman"/>
          <w:b/>
          <w:sz w:val="30"/>
          <w:szCs w:val="30"/>
        </w:rPr>
      </w:pPr>
    </w:p>
    <w:p w14:paraId="38E79259" w14:textId="4DD1723A" w:rsidR="001B5A9B" w:rsidRPr="00B34506" w:rsidRDefault="00233352" w:rsidP="001B5A9B">
      <w:pPr>
        <w:spacing w:line="240" w:lineRule="auto"/>
        <w:rPr>
          <w:rFonts w:ascii="Times New Roman" w:hAnsi="Times New Roman" w:cs="Times New Roman"/>
          <w:b/>
          <w:sz w:val="30"/>
          <w:szCs w:val="30"/>
        </w:rPr>
      </w:pPr>
      <w:r>
        <w:rPr>
          <w:rFonts w:ascii="Times New Roman" w:hAnsi="Times New Roman" w:cs="Times New Roman"/>
          <w:b/>
          <w:sz w:val="30"/>
          <w:szCs w:val="30"/>
        </w:rPr>
        <w:t>How</w:t>
      </w:r>
      <w:r w:rsidR="00BB7DEA">
        <w:rPr>
          <w:rFonts w:ascii="Times New Roman" w:hAnsi="Times New Roman" w:cs="Times New Roman"/>
          <w:b/>
          <w:sz w:val="30"/>
          <w:szCs w:val="30"/>
        </w:rPr>
        <w:t xml:space="preserve"> the </w:t>
      </w:r>
      <w:r w:rsidR="0049368F">
        <w:rPr>
          <w:rFonts w:ascii="Times New Roman" w:hAnsi="Times New Roman" w:cs="Times New Roman"/>
          <w:b/>
          <w:sz w:val="30"/>
          <w:szCs w:val="30"/>
        </w:rPr>
        <w:t xml:space="preserve">structure of the </w:t>
      </w:r>
      <w:r w:rsidR="00AF51D8" w:rsidRPr="00B34506">
        <w:rPr>
          <w:rFonts w:ascii="Times New Roman" w:hAnsi="Times New Roman" w:cs="Times New Roman"/>
          <w:b/>
          <w:sz w:val="30"/>
          <w:szCs w:val="30"/>
        </w:rPr>
        <w:t>F</w:t>
      </w:r>
      <w:r>
        <w:rPr>
          <w:rFonts w:ascii="Times New Roman" w:hAnsi="Times New Roman" w:cs="Times New Roman"/>
          <w:b/>
          <w:sz w:val="30"/>
          <w:szCs w:val="30"/>
        </w:rPr>
        <w:t xml:space="preserve">BI’s </w:t>
      </w:r>
      <w:r w:rsidR="001B5A9B">
        <w:rPr>
          <w:rFonts w:ascii="Times New Roman" w:hAnsi="Times New Roman" w:cs="Times New Roman"/>
          <w:b/>
          <w:sz w:val="30"/>
          <w:szCs w:val="30"/>
        </w:rPr>
        <w:t>d</w:t>
      </w:r>
      <w:r w:rsidR="00AF51D8" w:rsidRPr="00B34506">
        <w:rPr>
          <w:rFonts w:ascii="Times New Roman" w:hAnsi="Times New Roman" w:cs="Times New Roman"/>
          <w:b/>
          <w:sz w:val="30"/>
          <w:szCs w:val="30"/>
        </w:rPr>
        <w:t xml:space="preserve">isciplinary </w:t>
      </w:r>
      <w:r w:rsidR="001B5A9B">
        <w:rPr>
          <w:rFonts w:ascii="Times New Roman" w:hAnsi="Times New Roman" w:cs="Times New Roman"/>
          <w:b/>
          <w:sz w:val="30"/>
          <w:szCs w:val="30"/>
        </w:rPr>
        <w:t>s</w:t>
      </w:r>
      <w:r w:rsidR="00AF51D8" w:rsidRPr="00B34506">
        <w:rPr>
          <w:rFonts w:ascii="Times New Roman" w:hAnsi="Times New Roman" w:cs="Times New Roman"/>
          <w:b/>
          <w:sz w:val="30"/>
          <w:szCs w:val="30"/>
        </w:rPr>
        <w:t>ystem</w:t>
      </w:r>
      <w:r w:rsidR="00526F91">
        <w:rPr>
          <w:rFonts w:ascii="Times New Roman" w:hAnsi="Times New Roman" w:cs="Times New Roman"/>
          <w:b/>
          <w:sz w:val="30"/>
          <w:szCs w:val="30"/>
        </w:rPr>
        <w:t xml:space="preserve"> </w:t>
      </w:r>
      <w:r w:rsidR="00B84ABD">
        <w:rPr>
          <w:rFonts w:ascii="Times New Roman" w:hAnsi="Times New Roman" w:cs="Times New Roman"/>
          <w:b/>
          <w:sz w:val="30"/>
          <w:szCs w:val="30"/>
        </w:rPr>
        <w:t xml:space="preserve">makes </w:t>
      </w:r>
      <w:r w:rsidR="0049368F">
        <w:rPr>
          <w:rFonts w:ascii="Times New Roman" w:hAnsi="Times New Roman" w:cs="Times New Roman"/>
          <w:b/>
          <w:sz w:val="30"/>
          <w:szCs w:val="30"/>
        </w:rPr>
        <w:t xml:space="preserve">the FBI </w:t>
      </w:r>
      <w:r w:rsidR="00B84ABD">
        <w:rPr>
          <w:rFonts w:ascii="Times New Roman" w:hAnsi="Times New Roman" w:cs="Times New Roman"/>
          <w:b/>
          <w:sz w:val="30"/>
          <w:szCs w:val="30"/>
        </w:rPr>
        <w:t>vul</w:t>
      </w:r>
      <w:r>
        <w:rPr>
          <w:rFonts w:ascii="Times New Roman" w:hAnsi="Times New Roman" w:cs="Times New Roman"/>
          <w:b/>
          <w:sz w:val="30"/>
          <w:szCs w:val="30"/>
        </w:rPr>
        <w:t xml:space="preserve">nerable to the </w:t>
      </w:r>
      <w:r w:rsidR="008C30D2">
        <w:rPr>
          <w:rFonts w:ascii="Times New Roman" w:hAnsi="Times New Roman" w:cs="Times New Roman"/>
          <w:b/>
          <w:sz w:val="30"/>
          <w:szCs w:val="30"/>
        </w:rPr>
        <w:t xml:space="preserve">corrupt </w:t>
      </w:r>
      <w:r>
        <w:rPr>
          <w:rFonts w:ascii="Times New Roman" w:hAnsi="Times New Roman" w:cs="Times New Roman"/>
          <w:b/>
          <w:sz w:val="30"/>
          <w:szCs w:val="30"/>
        </w:rPr>
        <w:t xml:space="preserve">influence of partisan politics on </w:t>
      </w:r>
      <w:r w:rsidR="005C486D">
        <w:rPr>
          <w:rFonts w:ascii="Times New Roman" w:hAnsi="Times New Roman" w:cs="Times New Roman"/>
          <w:b/>
          <w:sz w:val="30"/>
          <w:szCs w:val="30"/>
        </w:rPr>
        <w:t xml:space="preserve">the FBI’s </w:t>
      </w:r>
      <w:r>
        <w:rPr>
          <w:rFonts w:ascii="Times New Roman" w:hAnsi="Times New Roman" w:cs="Times New Roman"/>
          <w:b/>
          <w:sz w:val="30"/>
          <w:szCs w:val="30"/>
        </w:rPr>
        <w:t>decision-making</w:t>
      </w:r>
    </w:p>
    <w:p w14:paraId="2367FD8E" w14:textId="10D06DF1" w:rsidR="00AE6FC8" w:rsidRPr="00865E17" w:rsidRDefault="00007FE2" w:rsidP="00AE6FC8">
      <w:pPr>
        <w:shd w:val="clear" w:color="auto" w:fill="FFFFFF"/>
        <w:spacing w:after="0" w:line="240" w:lineRule="auto"/>
        <w:rPr>
          <w:rFonts w:ascii="Arial" w:eastAsia="Times New Roman" w:hAnsi="Arial" w:cs="Arial"/>
          <w:sz w:val="24"/>
          <w:szCs w:val="24"/>
        </w:rPr>
      </w:pPr>
      <w:r>
        <w:rPr>
          <w:noProof/>
        </w:rPr>
        <w:pict w14:anchorId="1385D887">
          <v:line id="Straight Connector 5"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9pt" to="29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" strokecolor="#f79646 [3209]">
            <w10:wrap anchorx="margin"/>
          </v:line>
        </w:pict>
      </w:r>
    </w:p>
    <w:p w14:paraId="1FFA31F3" w14:textId="77777777" w:rsidR="006C0E60" w:rsidRDefault="006C0E60" w:rsidP="006C0E60">
      <w:pPr>
        <w:pStyle w:val="ListParagraph"/>
        <w:spacing w:line="240" w:lineRule="auto"/>
        <w:ind w:left="360"/>
        <w:rPr>
          <w:rFonts w:ascii="Times New Roman" w:hAnsi="Times New Roman" w:cs="Times New Roman"/>
          <w:b/>
          <w:sz w:val="24"/>
          <w:szCs w:val="24"/>
        </w:rPr>
      </w:pPr>
    </w:p>
    <w:p w14:paraId="6236F2C1" w14:textId="77777777" w:rsidR="008044FA" w:rsidRPr="008044FA" w:rsidRDefault="008044FA" w:rsidP="004F14A9">
      <w:pPr>
        <w:pStyle w:val="ListParagraph"/>
        <w:numPr>
          <w:ilvl w:val="0"/>
          <w:numId w:val="18"/>
        </w:numPr>
        <w:spacing w:line="240" w:lineRule="auto"/>
        <w:ind w:left="0"/>
        <w:rPr>
          <w:rFonts w:ascii="Times New Roman" w:hAnsi="Times New Roman" w:cs="Times New Roman"/>
          <w:sz w:val="24"/>
          <w:szCs w:val="24"/>
        </w:rPr>
      </w:pPr>
      <w:r w:rsidRPr="008044FA">
        <w:rPr>
          <w:rFonts w:ascii="Times New Roman" w:hAnsi="Times New Roman" w:cs="Times New Roman"/>
          <w:b/>
          <w:sz w:val="24"/>
          <w:szCs w:val="24"/>
        </w:rPr>
        <w:t xml:space="preserve">Statement of Purpose </w:t>
      </w:r>
    </w:p>
    <w:p w14:paraId="7646033F" w14:textId="4E71E246" w:rsidR="008044FA" w:rsidRPr="008044FA" w:rsidRDefault="008044FA" w:rsidP="00803822">
      <w:pPr>
        <w:spacing w:line="240" w:lineRule="auto"/>
        <w:rPr>
          <w:rFonts w:ascii="Times New Roman" w:hAnsi="Times New Roman" w:cs="Times New Roman"/>
          <w:sz w:val="24"/>
          <w:szCs w:val="24"/>
        </w:rPr>
      </w:pPr>
      <w:r w:rsidRPr="008044FA">
        <w:rPr>
          <w:rFonts w:ascii="Times New Roman" w:hAnsi="Times New Roman" w:cs="Times New Roman"/>
          <w:sz w:val="24"/>
          <w:szCs w:val="24"/>
        </w:rPr>
        <w:t xml:space="preserve">The </w:t>
      </w:r>
      <w:r w:rsidR="00932CF2">
        <w:rPr>
          <w:rFonts w:ascii="Times New Roman" w:hAnsi="Times New Roman" w:cs="Times New Roman"/>
          <w:sz w:val="24"/>
          <w:szCs w:val="24"/>
        </w:rPr>
        <w:t xml:space="preserve">inordinate </w:t>
      </w:r>
      <w:r w:rsidRPr="008044FA">
        <w:rPr>
          <w:rFonts w:ascii="Times New Roman" w:hAnsi="Times New Roman" w:cs="Times New Roman"/>
          <w:sz w:val="24"/>
          <w:szCs w:val="24"/>
        </w:rPr>
        <w:t xml:space="preserve">power vested in the </w:t>
      </w:r>
      <w:r>
        <w:rPr>
          <w:rFonts w:ascii="Times New Roman" w:hAnsi="Times New Roman" w:cs="Times New Roman"/>
          <w:sz w:val="24"/>
          <w:szCs w:val="24"/>
        </w:rPr>
        <w:t>Assistant Director (AD) of the F</w:t>
      </w:r>
      <w:r w:rsidR="00B34506">
        <w:rPr>
          <w:rFonts w:ascii="Times New Roman" w:hAnsi="Times New Roman" w:cs="Times New Roman"/>
          <w:sz w:val="24"/>
          <w:szCs w:val="24"/>
        </w:rPr>
        <w:t>ederal Bureau of Investigation (F</w:t>
      </w:r>
      <w:r>
        <w:rPr>
          <w:rFonts w:ascii="Times New Roman" w:hAnsi="Times New Roman" w:cs="Times New Roman"/>
          <w:sz w:val="24"/>
          <w:szCs w:val="24"/>
        </w:rPr>
        <w:t>BI</w:t>
      </w:r>
      <w:r w:rsidR="00B34506">
        <w:rPr>
          <w:rFonts w:ascii="Times New Roman" w:hAnsi="Times New Roman" w:cs="Times New Roman"/>
          <w:sz w:val="24"/>
          <w:szCs w:val="24"/>
        </w:rPr>
        <w:t>)</w:t>
      </w:r>
      <w:r>
        <w:rPr>
          <w:rFonts w:ascii="Times New Roman" w:hAnsi="Times New Roman" w:cs="Times New Roman"/>
          <w:sz w:val="24"/>
          <w:szCs w:val="24"/>
        </w:rPr>
        <w:t>’s Office of Professional Responsibility (</w:t>
      </w:r>
      <w:r w:rsidRPr="008044FA">
        <w:rPr>
          <w:rFonts w:ascii="Times New Roman" w:hAnsi="Times New Roman" w:cs="Times New Roman"/>
          <w:sz w:val="24"/>
          <w:szCs w:val="24"/>
        </w:rPr>
        <w:t>OPR</w:t>
      </w:r>
      <w:r>
        <w:rPr>
          <w:rFonts w:ascii="Times New Roman" w:hAnsi="Times New Roman" w:cs="Times New Roman"/>
          <w:sz w:val="24"/>
          <w:szCs w:val="24"/>
        </w:rPr>
        <w:t>)</w:t>
      </w:r>
      <w:r w:rsidR="00B34506">
        <w:rPr>
          <w:rFonts w:ascii="Times New Roman" w:hAnsi="Times New Roman" w:cs="Times New Roman"/>
          <w:sz w:val="24"/>
          <w:szCs w:val="24"/>
        </w:rPr>
        <w:t xml:space="preserve"> </w:t>
      </w:r>
      <w:r w:rsidRPr="008044FA">
        <w:rPr>
          <w:rFonts w:ascii="Times New Roman" w:hAnsi="Times New Roman" w:cs="Times New Roman"/>
          <w:sz w:val="24"/>
          <w:szCs w:val="24"/>
        </w:rPr>
        <w:t xml:space="preserve">– who is appointed by and reports to the FBI director – reflects a flawed </w:t>
      </w:r>
      <w:r w:rsidR="005C6DF2">
        <w:rPr>
          <w:rFonts w:ascii="Times New Roman" w:hAnsi="Times New Roman" w:cs="Times New Roman"/>
          <w:sz w:val="24"/>
          <w:szCs w:val="24"/>
        </w:rPr>
        <w:t xml:space="preserve">FBI </w:t>
      </w:r>
      <w:r w:rsidR="00E71338">
        <w:rPr>
          <w:rFonts w:ascii="Times New Roman" w:hAnsi="Times New Roman" w:cs="Times New Roman"/>
          <w:sz w:val="24"/>
          <w:szCs w:val="24"/>
        </w:rPr>
        <w:t xml:space="preserve">disciplinary </w:t>
      </w:r>
      <w:r w:rsidRPr="008044FA">
        <w:rPr>
          <w:rFonts w:ascii="Times New Roman" w:hAnsi="Times New Roman" w:cs="Times New Roman"/>
          <w:sz w:val="24"/>
          <w:szCs w:val="24"/>
        </w:rPr>
        <w:t xml:space="preserve">system that is ripe for an ill-intentioned, partisan FBI director to co-opt the OPR </w:t>
      </w:r>
      <w:r w:rsidR="003652FC">
        <w:rPr>
          <w:rFonts w:ascii="Times New Roman" w:hAnsi="Times New Roman" w:cs="Times New Roman"/>
          <w:sz w:val="24"/>
          <w:szCs w:val="24"/>
        </w:rPr>
        <w:t>AD</w:t>
      </w:r>
      <w:r w:rsidRPr="008044FA">
        <w:rPr>
          <w:rFonts w:ascii="Times New Roman" w:hAnsi="Times New Roman" w:cs="Times New Roman"/>
          <w:sz w:val="24"/>
          <w:szCs w:val="24"/>
        </w:rPr>
        <w:t xml:space="preserve"> and quietly purge employees unwilling to help advance his or her </w:t>
      </w:r>
      <w:r w:rsidR="002A1C93">
        <w:rPr>
          <w:rFonts w:ascii="Times New Roman" w:hAnsi="Times New Roman" w:cs="Times New Roman"/>
          <w:sz w:val="24"/>
          <w:szCs w:val="24"/>
        </w:rPr>
        <w:t xml:space="preserve">party’s </w:t>
      </w:r>
      <w:r w:rsidRPr="008044FA">
        <w:rPr>
          <w:rFonts w:ascii="Times New Roman" w:hAnsi="Times New Roman" w:cs="Times New Roman"/>
          <w:sz w:val="24"/>
          <w:szCs w:val="24"/>
        </w:rPr>
        <w:t xml:space="preserve">political interests. </w:t>
      </w:r>
    </w:p>
    <w:p w14:paraId="6FF09050" w14:textId="6C00FB85" w:rsidR="008044FA" w:rsidRDefault="00F13E7E" w:rsidP="00803822">
      <w:pPr>
        <w:spacing w:line="240" w:lineRule="auto"/>
        <w:rPr>
          <w:rFonts w:ascii="Times New Roman" w:hAnsi="Times New Roman" w:cs="Times New Roman"/>
          <w:sz w:val="24"/>
          <w:szCs w:val="24"/>
        </w:rPr>
      </w:pPr>
      <w:r>
        <w:rPr>
          <w:rFonts w:ascii="Times New Roman" w:hAnsi="Times New Roman" w:cs="Times New Roman"/>
          <w:sz w:val="24"/>
          <w:szCs w:val="24"/>
        </w:rPr>
        <w:t xml:space="preserve">Due to the absence of effective checks and balances, </w:t>
      </w:r>
      <w:r w:rsidR="006D54DA">
        <w:rPr>
          <w:rFonts w:ascii="Times New Roman" w:hAnsi="Times New Roman" w:cs="Times New Roman"/>
          <w:sz w:val="24"/>
          <w:szCs w:val="24"/>
        </w:rPr>
        <w:t xml:space="preserve">the </w:t>
      </w:r>
      <w:r w:rsidR="003652FC">
        <w:rPr>
          <w:rFonts w:ascii="Times New Roman" w:hAnsi="Times New Roman" w:cs="Times New Roman"/>
          <w:sz w:val="24"/>
          <w:szCs w:val="24"/>
        </w:rPr>
        <w:t xml:space="preserve">system makes </w:t>
      </w:r>
      <w:r w:rsidR="008044FA" w:rsidRPr="008044FA">
        <w:rPr>
          <w:rFonts w:ascii="Times New Roman" w:hAnsi="Times New Roman" w:cs="Times New Roman"/>
          <w:sz w:val="24"/>
          <w:szCs w:val="24"/>
        </w:rPr>
        <w:t xml:space="preserve">personnel decisions by means of </w:t>
      </w:r>
      <w:r w:rsidR="003652FC">
        <w:rPr>
          <w:rFonts w:ascii="Times New Roman" w:hAnsi="Times New Roman" w:cs="Times New Roman"/>
          <w:sz w:val="24"/>
          <w:szCs w:val="24"/>
        </w:rPr>
        <w:t xml:space="preserve">specious disciplinary </w:t>
      </w:r>
      <w:r w:rsidR="008044FA" w:rsidRPr="008044FA">
        <w:rPr>
          <w:rFonts w:ascii="Times New Roman" w:hAnsi="Times New Roman" w:cs="Times New Roman"/>
          <w:sz w:val="24"/>
          <w:szCs w:val="24"/>
        </w:rPr>
        <w:t>charging</w:t>
      </w:r>
      <w:r w:rsidR="003652FC">
        <w:rPr>
          <w:rFonts w:ascii="Times New Roman" w:hAnsi="Times New Roman" w:cs="Times New Roman"/>
          <w:sz w:val="24"/>
          <w:szCs w:val="24"/>
        </w:rPr>
        <w:t xml:space="preserve"> possible. Such decisions can be </w:t>
      </w:r>
      <w:r w:rsidR="008044FA" w:rsidRPr="008044FA">
        <w:rPr>
          <w:rFonts w:ascii="Times New Roman" w:hAnsi="Times New Roman" w:cs="Times New Roman"/>
          <w:sz w:val="24"/>
          <w:szCs w:val="24"/>
        </w:rPr>
        <w:t>achieved out of public view and without meaningful third-party scrutiny</w:t>
      </w:r>
      <w:r w:rsidR="00B34506">
        <w:rPr>
          <w:rFonts w:ascii="Times New Roman" w:hAnsi="Times New Roman" w:cs="Times New Roman"/>
          <w:sz w:val="24"/>
          <w:szCs w:val="24"/>
        </w:rPr>
        <w:t xml:space="preserve">. They can </w:t>
      </w:r>
      <w:r w:rsidR="008044FA" w:rsidRPr="008044FA">
        <w:rPr>
          <w:rFonts w:ascii="Times New Roman" w:hAnsi="Times New Roman" w:cs="Times New Roman"/>
          <w:sz w:val="24"/>
          <w:szCs w:val="24"/>
        </w:rPr>
        <w:t xml:space="preserve">be used to derail ongoing investigations that might affect </w:t>
      </w:r>
      <w:r w:rsidR="0068492F">
        <w:rPr>
          <w:rFonts w:ascii="Times New Roman" w:hAnsi="Times New Roman" w:cs="Times New Roman"/>
          <w:sz w:val="24"/>
          <w:szCs w:val="24"/>
        </w:rPr>
        <w:t>a presidential administration or its</w:t>
      </w:r>
      <w:r w:rsidR="008044FA" w:rsidRPr="008044FA">
        <w:rPr>
          <w:rFonts w:ascii="Times New Roman" w:hAnsi="Times New Roman" w:cs="Times New Roman"/>
          <w:sz w:val="24"/>
          <w:szCs w:val="24"/>
        </w:rPr>
        <w:t xml:space="preserve"> allies. Worse, </w:t>
      </w:r>
      <w:r w:rsidR="00B34506">
        <w:rPr>
          <w:rFonts w:ascii="Times New Roman" w:hAnsi="Times New Roman" w:cs="Times New Roman"/>
          <w:sz w:val="24"/>
          <w:szCs w:val="24"/>
        </w:rPr>
        <w:t xml:space="preserve">the system </w:t>
      </w:r>
      <w:r w:rsidR="008044FA" w:rsidRPr="008044FA">
        <w:rPr>
          <w:rFonts w:ascii="Times New Roman" w:hAnsi="Times New Roman" w:cs="Times New Roman"/>
          <w:sz w:val="24"/>
          <w:szCs w:val="24"/>
        </w:rPr>
        <w:t>can be used to discourage an investigation of a political ally from being opened in the first place</w:t>
      </w:r>
      <w:r w:rsidR="00410E76">
        <w:rPr>
          <w:rFonts w:ascii="Times New Roman" w:hAnsi="Times New Roman" w:cs="Times New Roman"/>
          <w:sz w:val="24"/>
          <w:szCs w:val="24"/>
        </w:rPr>
        <w:t>,</w:t>
      </w:r>
      <w:r w:rsidR="008044FA" w:rsidRPr="008044FA">
        <w:rPr>
          <w:rFonts w:ascii="Times New Roman" w:hAnsi="Times New Roman" w:cs="Times New Roman"/>
          <w:sz w:val="24"/>
          <w:szCs w:val="24"/>
        </w:rPr>
        <w:t xml:space="preserve"> or a whistleblower from reporting a politically-motivated decision.</w:t>
      </w:r>
    </w:p>
    <w:p w14:paraId="675F9AEE" w14:textId="7C9CD5D3" w:rsidR="003652FC" w:rsidRPr="008044FA" w:rsidRDefault="00B34506" w:rsidP="00803822">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analysis is </w:t>
      </w:r>
      <w:r w:rsidR="003652FC">
        <w:rPr>
          <w:rFonts w:ascii="Times New Roman" w:hAnsi="Times New Roman" w:cs="Times New Roman"/>
          <w:sz w:val="24"/>
          <w:szCs w:val="24"/>
        </w:rPr>
        <w:t xml:space="preserve">intended to </w:t>
      </w:r>
      <w:r w:rsidR="00E67269">
        <w:rPr>
          <w:rFonts w:ascii="Times New Roman" w:hAnsi="Times New Roman" w:cs="Times New Roman"/>
          <w:sz w:val="24"/>
          <w:szCs w:val="24"/>
        </w:rPr>
        <w:t>establish</w:t>
      </w:r>
      <w:r>
        <w:rPr>
          <w:rFonts w:ascii="Times New Roman" w:hAnsi="Times New Roman" w:cs="Times New Roman"/>
          <w:sz w:val="24"/>
          <w:szCs w:val="24"/>
        </w:rPr>
        <w:t xml:space="preserve"> a basis </w:t>
      </w:r>
      <w:r w:rsidR="00EA5482">
        <w:rPr>
          <w:rFonts w:ascii="Times New Roman" w:hAnsi="Times New Roman" w:cs="Times New Roman"/>
          <w:sz w:val="24"/>
          <w:szCs w:val="24"/>
        </w:rPr>
        <w:t xml:space="preserve">for </w:t>
      </w:r>
      <w:r w:rsidR="003A3862">
        <w:rPr>
          <w:rFonts w:ascii="Times New Roman" w:hAnsi="Times New Roman" w:cs="Times New Roman"/>
          <w:sz w:val="24"/>
          <w:szCs w:val="24"/>
        </w:rPr>
        <w:t xml:space="preserve">policy change or legislation that would make the FBI less vulnerable to partisan politics through its </w:t>
      </w:r>
      <w:r w:rsidR="005838AA">
        <w:rPr>
          <w:rFonts w:ascii="Times New Roman" w:hAnsi="Times New Roman" w:cs="Times New Roman"/>
          <w:sz w:val="24"/>
          <w:szCs w:val="24"/>
        </w:rPr>
        <w:t>disciplinary system</w:t>
      </w:r>
      <w:r w:rsidR="008A5D6C">
        <w:rPr>
          <w:rFonts w:ascii="Times New Roman" w:hAnsi="Times New Roman" w:cs="Times New Roman"/>
          <w:sz w:val="24"/>
          <w:szCs w:val="24"/>
        </w:rPr>
        <w:t>.</w:t>
      </w:r>
    </w:p>
    <w:p w14:paraId="40DD43A9" w14:textId="5CA5E191" w:rsidR="00723AE6" w:rsidRPr="004F6382" w:rsidRDefault="00723AE6" w:rsidP="00723AE6">
      <w:pPr>
        <w:pStyle w:val="ListParagraph"/>
        <w:numPr>
          <w:ilvl w:val="0"/>
          <w:numId w:val="18"/>
        </w:numPr>
        <w:spacing w:line="240" w:lineRule="auto"/>
        <w:ind w:left="0"/>
        <w:rPr>
          <w:rFonts w:ascii="Times New Roman" w:hAnsi="Times New Roman" w:cs="Times New Roman"/>
          <w:b/>
          <w:sz w:val="24"/>
          <w:szCs w:val="24"/>
        </w:rPr>
      </w:pPr>
      <w:r>
        <w:rPr>
          <w:rFonts w:ascii="Times New Roman" w:hAnsi="Times New Roman" w:cs="Times New Roman"/>
          <w:b/>
          <w:sz w:val="24"/>
          <w:szCs w:val="24"/>
        </w:rPr>
        <w:t>Background</w:t>
      </w:r>
    </w:p>
    <w:p w14:paraId="4BEEF1AC" w14:textId="315262E9" w:rsidR="005D328D" w:rsidRDefault="00706B69" w:rsidP="003873AF">
      <w:pPr>
        <w:spacing w:line="240" w:lineRule="auto"/>
        <w:rPr>
          <w:rFonts w:ascii="Times New Roman" w:hAnsi="Times New Roman" w:cs="Times New Roman"/>
          <w:sz w:val="24"/>
          <w:szCs w:val="24"/>
        </w:rPr>
      </w:pPr>
      <w:r w:rsidRPr="00706B69">
        <w:rPr>
          <w:rFonts w:ascii="Times New Roman" w:hAnsi="Times New Roman" w:cs="Times New Roman"/>
          <w:sz w:val="24"/>
          <w:szCs w:val="24"/>
        </w:rPr>
        <w:t>The FBI</w:t>
      </w:r>
      <w:r w:rsidR="00482E01">
        <w:rPr>
          <w:rFonts w:ascii="Times New Roman" w:hAnsi="Times New Roman" w:cs="Times New Roman"/>
          <w:sz w:val="24"/>
          <w:szCs w:val="24"/>
        </w:rPr>
        <w:t>’s</w:t>
      </w:r>
      <w:r w:rsidRPr="00706B69">
        <w:rPr>
          <w:rFonts w:ascii="Times New Roman" w:hAnsi="Times New Roman" w:cs="Times New Roman"/>
          <w:sz w:val="24"/>
          <w:szCs w:val="24"/>
        </w:rPr>
        <w:t xml:space="preserve"> disciplinary system consists of </w:t>
      </w:r>
      <w:r w:rsidR="00473787">
        <w:rPr>
          <w:rFonts w:ascii="Times New Roman" w:hAnsi="Times New Roman" w:cs="Times New Roman"/>
          <w:sz w:val="24"/>
          <w:szCs w:val="24"/>
        </w:rPr>
        <w:t xml:space="preserve">four stages: </w:t>
      </w:r>
      <w:r w:rsidRPr="00706B69">
        <w:rPr>
          <w:rFonts w:ascii="Times New Roman" w:hAnsi="Times New Roman" w:cs="Times New Roman"/>
          <w:i/>
          <w:sz w:val="24"/>
          <w:szCs w:val="24"/>
        </w:rPr>
        <w:t>Investigation</w:t>
      </w:r>
      <w:r w:rsidRPr="00706B69">
        <w:rPr>
          <w:rFonts w:ascii="Times New Roman" w:hAnsi="Times New Roman" w:cs="Times New Roman"/>
          <w:sz w:val="24"/>
          <w:szCs w:val="24"/>
        </w:rPr>
        <w:t xml:space="preserve">, </w:t>
      </w:r>
      <w:r w:rsidRPr="00706B69">
        <w:rPr>
          <w:rFonts w:ascii="Times New Roman" w:hAnsi="Times New Roman" w:cs="Times New Roman"/>
          <w:i/>
          <w:sz w:val="24"/>
          <w:szCs w:val="24"/>
        </w:rPr>
        <w:t>Proposal of Penalty</w:t>
      </w:r>
      <w:r w:rsidRPr="00706B69">
        <w:rPr>
          <w:rFonts w:ascii="Times New Roman" w:hAnsi="Times New Roman" w:cs="Times New Roman"/>
          <w:sz w:val="24"/>
          <w:szCs w:val="24"/>
        </w:rPr>
        <w:t xml:space="preserve">, </w:t>
      </w:r>
      <w:r w:rsidRPr="00706B69">
        <w:rPr>
          <w:rFonts w:ascii="Times New Roman" w:hAnsi="Times New Roman" w:cs="Times New Roman"/>
          <w:i/>
          <w:sz w:val="24"/>
          <w:szCs w:val="24"/>
        </w:rPr>
        <w:t>Decision of Penalty</w:t>
      </w:r>
      <w:r w:rsidRPr="00706B69">
        <w:rPr>
          <w:rFonts w:ascii="Times New Roman" w:hAnsi="Times New Roman" w:cs="Times New Roman"/>
          <w:sz w:val="24"/>
          <w:szCs w:val="24"/>
        </w:rPr>
        <w:t xml:space="preserve">, and an </w:t>
      </w:r>
      <w:r w:rsidRPr="00706B69">
        <w:rPr>
          <w:rFonts w:ascii="Times New Roman" w:hAnsi="Times New Roman" w:cs="Times New Roman"/>
          <w:i/>
          <w:sz w:val="24"/>
          <w:szCs w:val="24"/>
        </w:rPr>
        <w:t>Appellate</w:t>
      </w:r>
      <w:r w:rsidRPr="00706B69">
        <w:rPr>
          <w:rFonts w:ascii="Times New Roman" w:hAnsi="Times New Roman" w:cs="Times New Roman"/>
          <w:sz w:val="24"/>
          <w:szCs w:val="24"/>
        </w:rPr>
        <w:t xml:space="preserve"> process to review the </w:t>
      </w:r>
      <w:r w:rsidRPr="00706B69">
        <w:rPr>
          <w:rFonts w:ascii="Times New Roman" w:hAnsi="Times New Roman" w:cs="Times New Roman"/>
          <w:i/>
          <w:sz w:val="24"/>
          <w:szCs w:val="24"/>
        </w:rPr>
        <w:t>Decision</w:t>
      </w:r>
      <w:r w:rsidRPr="00706B69">
        <w:rPr>
          <w:rFonts w:ascii="Times New Roman" w:hAnsi="Times New Roman" w:cs="Times New Roman"/>
          <w:sz w:val="24"/>
          <w:szCs w:val="24"/>
        </w:rPr>
        <w:t xml:space="preserve">. </w:t>
      </w:r>
      <w:r w:rsidR="0008185F">
        <w:rPr>
          <w:rFonts w:ascii="Times New Roman" w:hAnsi="Times New Roman" w:cs="Times New Roman"/>
          <w:sz w:val="24"/>
          <w:szCs w:val="24"/>
        </w:rPr>
        <w:t>P</w:t>
      </w:r>
      <w:r w:rsidR="00580692" w:rsidRPr="00580692">
        <w:rPr>
          <w:rFonts w:ascii="Times New Roman" w:hAnsi="Times New Roman" w:cs="Times New Roman"/>
          <w:sz w:val="24"/>
          <w:szCs w:val="24"/>
        </w:rPr>
        <w:t xml:space="preserve">rior to 2004, the </w:t>
      </w:r>
      <w:r w:rsidR="00580692" w:rsidRPr="00580692">
        <w:rPr>
          <w:rFonts w:ascii="Times New Roman" w:hAnsi="Times New Roman" w:cs="Times New Roman"/>
          <w:i/>
          <w:sz w:val="24"/>
          <w:szCs w:val="24"/>
        </w:rPr>
        <w:t>Investigati</w:t>
      </w:r>
      <w:r w:rsidR="00376B57">
        <w:rPr>
          <w:rFonts w:ascii="Times New Roman" w:hAnsi="Times New Roman" w:cs="Times New Roman"/>
          <w:i/>
          <w:sz w:val="24"/>
          <w:szCs w:val="24"/>
        </w:rPr>
        <w:t>on</w:t>
      </w:r>
      <w:r w:rsidR="00580692" w:rsidRPr="00580692">
        <w:rPr>
          <w:rFonts w:ascii="Times New Roman" w:hAnsi="Times New Roman" w:cs="Times New Roman"/>
          <w:sz w:val="24"/>
          <w:szCs w:val="24"/>
        </w:rPr>
        <w:t xml:space="preserve">, </w:t>
      </w:r>
      <w:r w:rsidR="00580692" w:rsidRPr="00580692">
        <w:rPr>
          <w:rFonts w:ascii="Times New Roman" w:hAnsi="Times New Roman" w:cs="Times New Roman"/>
          <w:i/>
          <w:sz w:val="24"/>
          <w:szCs w:val="24"/>
        </w:rPr>
        <w:t>Propos</w:t>
      </w:r>
      <w:r w:rsidR="00E8295D">
        <w:rPr>
          <w:rFonts w:ascii="Times New Roman" w:hAnsi="Times New Roman" w:cs="Times New Roman"/>
          <w:i/>
          <w:sz w:val="24"/>
          <w:szCs w:val="24"/>
        </w:rPr>
        <w:t>al</w:t>
      </w:r>
      <w:r w:rsidR="000D51B2">
        <w:rPr>
          <w:rFonts w:ascii="Times New Roman" w:hAnsi="Times New Roman" w:cs="Times New Roman"/>
          <w:i/>
          <w:sz w:val="24"/>
          <w:szCs w:val="24"/>
        </w:rPr>
        <w:t xml:space="preserve">, </w:t>
      </w:r>
      <w:r w:rsidR="00580692" w:rsidRPr="00580692">
        <w:rPr>
          <w:rFonts w:ascii="Times New Roman" w:hAnsi="Times New Roman" w:cs="Times New Roman"/>
          <w:sz w:val="24"/>
          <w:szCs w:val="24"/>
        </w:rPr>
        <w:t xml:space="preserve">and </w:t>
      </w:r>
      <w:r w:rsidR="00580692" w:rsidRPr="00580692">
        <w:rPr>
          <w:rFonts w:ascii="Times New Roman" w:hAnsi="Times New Roman" w:cs="Times New Roman"/>
          <w:i/>
          <w:sz w:val="24"/>
          <w:szCs w:val="24"/>
        </w:rPr>
        <w:t>Decision</w:t>
      </w:r>
      <w:r w:rsidR="00580692" w:rsidRPr="00580692">
        <w:rPr>
          <w:rFonts w:ascii="Times New Roman" w:hAnsi="Times New Roman" w:cs="Times New Roman"/>
          <w:sz w:val="24"/>
          <w:szCs w:val="24"/>
        </w:rPr>
        <w:t xml:space="preserve"> stages were </w:t>
      </w:r>
      <w:r w:rsidR="00B31516">
        <w:rPr>
          <w:rFonts w:ascii="Times New Roman" w:hAnsi="Times New Roman" w:cs="Times New Roman"/>
          <w:sz w:val="24"/>
          <w:szCs w:val="24"/>
        </w:rPr>
        <w:t xml:space="preserve">administered by </w:t>
      </w:r>
      <w:r w:rsidR="00441BB4">
        <w:rPr>
          <w:rFonts w:ascii="Times New Roman" w:hAnsi="Times New Roman" w:cs="Times New Roman"/>
          <w:sz w:val="24"/>
          <w:szCs w:val="24"/>
        </w:rPr>
        <w:t>the FBI’s Office of Professional Responsibility (</w:t>
      </w:r>
      <w:r w:rsidR="00580692" w:rsidRPr="00580692">
        <w:rPr>
          <w:rFonts w:ascii="Times New Roman" w:hAnsi="Times New Roman" w:cs="Times New Roman"/>
          <w:sz w:val="24"/>
          <w:szCs w:val="24"/>
        </w:rPr>
        <w:t>OPR</w:t>
      </w:r>
      <w:r w:rsidR="00441BB4">
        <w:rPr>
          <w:rFonts w:ascii="Times New Roman" w:hAnsi="Times New Roman" w:cs="Times New Roman"/>
          <w:sz w:val="24"/>
          <w:szCs w:val="24"/>
        </w:rPr>
        <w:t>)</w:t>
      </w:r>
      <w:r w:rsidR="00580692" w:rsidRPr="00580692">
        <w:rPr>
          <w:rFonts w:ascii="Times New Roman" w:hAnsi="Times New Roman" w:cs="Times New Roman"/>
          <w:sz w:val="24"/>
          <w:szCs w:val="24"/>
        </w:rPr>
        <w:t xml:space="preserve">, and the </w:t>
      </w:r>
      <w:r w:rsidR="00580692" w:rsidRPr="00580692">
        <w:rPr>
          <w:rFonts w:ascii="Times New Roman" w:hAnsi="Times New Roman" w:cs="Times New Roman"/>
          <w:i/>
          <w:sz w:val="24"/>
          <w:szCs w:val="24"/>
        </w:rPr>
        <w:t>Appellate</w:t>
      </w:r>
      <w:r w:rsidR="00580692" w:rsidRPr="00580692">
        <w:rPr>
          <w:rFonts w:ascii="Times New Roman" w:hAnsi="Times New Roman" w:cs="Times New Roman"/>
          <w:sz w:val="24"/>
          <w:szCs w:val="24"/>
        </w:rPr>
        <w:t xml:space="preserve"> process was </w:t>
      </w:r>
      <w:r w:rsidR="00B31516">
        <w:rPr>
          <w:rFonts w:ascii="Times New Roman" w:hAnsi="Times New Roman" w:cs="Times New Roman"/>
          <w:sz w:val="24"/>
          <w:szCs w:val="24"/>
        </w:rPr>
        <w:t>administered by t</w:t>
      </w:r>
      <w:r w:rsidR="00441BB4">
        <w:rPr>
          <w:rFonts w:ascii="Times New Roman" w:hAnsi="Times New Roman" w:cs="Times New Roman"/>
          <w:sz w:val="24"/>
          <w:szCs w:val="24"/>
        </w:rPr>
        <w:t>he FBI’s</w:t>
      </w:r>
      <w:r w:rsidR="00580692" w:rsidRPr="00580692">
        <w:rPr>
          <w:rFonts w:ascii="Times New Roman" w:hAnsi="Times New Roman" w:cs="Times New Roman"/>
          <w:sz w:val="24"/>
          <w:szCs w:val="24"/>
        </w:rPr>
        <w:t xml:space="preserve"> Inspection Division.</w:t>
      </w:r>
      <w:r w:rsidR="00580692">
        <w:rPr>
          <w:rFonts w:ascii="Times New Roman" w:hAnsi="Times New Roman" w:cs="Times New Roman"/>
          <w:sz w:val="24"/>
          <w:szCs w:val="24"/>
        </w:rPr>
        <w:t xml:space="preserve"> </w:t>
      </w:r>
    </w:p>
    <w:p w14:paraId="760783F7" w14:textId="33BFC9D9" w:rsidR="006A10D3" w:rsidRDefault="00706B69" w:rsidP="003873AF">
      <w:pPr>
        <w:spacing w:line="240" w:lineRule="auto"/>
        <w:rPr>
          <w:rFonts w:ascii="Times New Roman" w:hAnsi="Times New Roman" w:cs="Times New Roman"/>
          <w:sz w:val="24"/>
          <w:szCs w:val="24"/>
        </w:rPr>
      </w:pPr>
      <w:r w:rsidRPr="00706B69">
        <w:rPr>
          <w:rFonts w:ascii="Times New Roman" w:hAnsi="Times New Roman" w:cs="Times New Roman"/>
          <w:sz w:val="24"/>
          <w:szCs w:val="24"/>
        </w:rPr>
        <w:t xml:space="preserve">In 2004, </w:t>
      </w:r>
      <w:r w:rsidR="00653789" w:rsidRPr="00875CC5">
        <w:rPr>
          <w:rFonts w:ascii="Times New Roman" w:hAnsi="Times New Roman" w:cs="Times New Roman"/>
          <w:sz w:val="24"/>
          <w:szCs w:val="24"/>
        </w:rPr>
        <w:t xml:space="preserve">the </w:t>
      </w:r>
      <w:r w:rsidR="009C0F46" w:rsidRPr="00875CC5">
        <w:rPr>
          <w:rFonts w:ascii="Times New Roman" w:hAnsi="Times New Roman" w:cs="Times New Roman"/>
          <w:sz w:val="24"/>
          <w:szCs w:val="24"/>
        </w:rPr>
        <w:t>FBI</w:t>
      </w:r>
      <w:r w:rsidR="00653789" w:rsidRPr="00875CC5">
        <w:rPr>
          <w:rFonts w:ascii="Times New Roman" w:hAnsi="Times New Roman" w:cs="Times New Roman"/>
          <w:sz w:val="24"/>
          <w:szCs w:val="24"/>
        </w:rPr>
        <w:t xml:space="preserve"> </w:t>
      </w:r>
      <w:r w:rsidRPr="00706B69">
        <w:rPr>
          <w:rFonts w:ascii="Times New Roman" w:hAnsi="Times New Roman" w:cs="Times New Roman"/>
          <w:sz w:val="24"/>
          <w:szCs w:val="24"/>
        </w:rPr>
        <w:t>fundamentally altered th</w:t>
      </w:r>
      <w:r w:rsidR="00FA24CB">
        <w:rPr>
          <w:rFonts w:ascii="Times New Roman" w:hAnsi="Times New Roman" w:cs="Times New Roman"/>
          <w:sz w:val="24"/>
          <w:szCs w:val="24"/>
        </w:rPr>
        <w:t>e</w:t>
      </w:r>
      <w:r w:rsidRPr="00706B69">
        <w:rPr>
          <w:rFonts w:ascii="Times New Roman" w:hAnsi="Times New Roman" w:cs="Times New Roman"/>
          <w:sz w:val="24"/>
          <w:szCs w:val="24"/>
        </w:rPr>
        <w:t xml:space="preserve"> system by </w:t>
      </w:r>
      <w:r w:rsidR="00680483">
        <w:rPr>
          <w:rFonts w:ascii="Times New Roman" w:hAnsi="Times New Roman" w:cs="Times New Roman"/>
          <w:sz w:val="24"/>
          <w:szCs w:val="24"/>
        </w:rPr>
        <w:t>placing</w:t>
      </w:r>
      <w:r w:rsidR="009B33DB">
        <w:rPr>
          <w:rFonts w:ascii="Times New Roman" w:hAnsi="Times New Roman" w:cs="Times New Roman"/>
          <w:sz w:val="24"/>
          <w:szCs w:val="24"/>
        </w:rPr>
        <w:t xml:space="preserve"> the </w:t>
      </w:r>
      <w:r w:rsidR="009B33DB" w:rsidRPr="007D0CC3">
        <w:rPr>
          <w:rFonts w:ascii="Times New Roman" w:hAnsi="Times New Roman" w:cs="Times New Roman"/>
          <w:i/>
          <w:sz w:val="24"/>
          <w:szCs w:val="24"/>
        </w:rPr>
        <w:t>Investigation</w:t>
      </w:r>
      <w:r w:rsidR="009B33DB">
        <w:rPr>
          <w:rFonts w:ascii="Times New Roman" w:hAnsi="Times New Roman" w:cs="Times New Roman"/>
          <w:sz w:val="24"/>
          <w:szCs w:val="24"/>
        </w:rPr>
        <w:t xml:space="preserve"> </w:t>
      </w:r>
      <w:r w:rsidR="006A10D3">
        <w:rPr>
          <w:rFonts w:ascii="Times New Roman" w:hAnsi="Times New Roman" w:cs="Times New Roman"/>
          <w:sz w:val="24"/>
          <w:szCs w:val="24"/>
        </w:rPr>
        <w:t>stage</w:t>
      </w:r>
      <w:r w:rsidR="009B33DB">
        <w:rPr>
          <w:rFonts w:ascii="Times New Roman" w:hAnsi="Times New Roman" w:cs="Times New Roman"/>
          <w:sz w:val="24"/>
          <w:szCs w:val="24"/>
        </w:rPr>
        <w:t xml:space="preserve"> </w:t>
      </w:r>
      <w:r w:rsidR="00680483">
        <w:rPr>
          <w:rFonts w:ascii="Times New Roman" w:hAnsi="Times New Roman" w:cs="Times New Roman"/>
          <w:sz w:val="24"/>
          <w:szCs w:val="24"/>
        </w:rPr>
        <w:t xml:space="preserve">in the </w:t>
      </w:r>
      <w:r w:rsidR="009B33DB">
        <w:rPr>
          <w:rFonts w:ascii="Times New Roman" w:hAnsi="Times New Roman" w:cs="Times New Roman"/>
          <w:sz w:val="24"/>
          <w:szCs w:val="24"/>
        </w:rPr>
        <w:t>Inspection Division</w:t>
      </w:r>
      <w:r w:rsidR="00124A5A">
        <w:rPr>
          <w:rFonts w:ascii="Times New Roman" w:hAnsi="Times New Roman" w:cs="Times New Roman"/>
          <w:sz w:val="24"/>
          <w:szCs w:val="24"/>
        </w:rPr>
        <w:t xml:space="preserve">, </w:t>
      </w:r>
      <w:r w:rsidR="00450D6A">
        <w:rPr>
          <w:rFonts w:ascii="Times New Roman" w:hAnsi="Times New Roman" w:cs="Times New Roman"/>
          <w:sz w:val="24"/>
          <w:szCs w:val="24"/>
        </w:rPr>
        <w:t xml:space="preserve">the </w:t>
      </w:r>
      <w:r w:rsidR="00450D6A" w:rsidRPr="004A3088">
        <w:rPr>
          <w:rFonts w:ascii="Times New Roman" w:hAnsi="Times New Roman" w:cs="Times New Roman"/>
          <w:i/>
          <w:sz w:val="24"/>
          <w:szCs w:val="24"/>
        </w:rPr>
        <w:t>Appellate</w:t>
      </w:r>
      <w:r w:rsidR="00450D6A">
        <w:rPr>
          <w:rFonts w:ascii="Times New Roman" w:hAnsi="Times New Roman" w:cs="Times New Roman"/>
          <w:sz w:val="24"/>
          <w:szCs w:val="24"/>
        </w:rPr>
        <w:t xml:space="preserve"> process </w:t>
      </w:r>
      <w:r w:rsidR="00680483">
        <w:rPr>
          <w:rFonts w:ascii="Times New Roman" w:hAnsi="Times New Roman" w:cs="Times New Roman"/>
          <w:sz w:val="24"/>
          <w:szCs w:val="24"/>
        </w:rPr>
        <w:t xml:space="preserve">in the </w:t>
      </w:r>
      <w:r w:rsidR="00450D6A">
        <w:rPr>
          <w:rFonts w:ascii="Times New Roman" w:hAnsi="Times New Roman" w:cs="Times New Roman"/>
          <w:sz w:val="24"/>
          <w:szCs w:val="24"/>
        </w:rPr>
        <w:t xml:space="preserve">Human Resources Division, </w:t>
      </w:r>
      <w:r w:rsidR="00124A5A">
        <w:rPr>
          <w:rFonts w:ascii="Times New Roman" w:hAnsi="Times New Roman" w:cs="Times New Roman"/>
          <w:sz w:val="24"/>
          <w:szCs w:val="24"/>
        </w:rPr>
        <w:t xml:space="preserve">and by </w:t>
      </w:r>
      <w:r w:rsidR="00473787">
        <w:rPr>
          <w:rFonts w:ascii="Times New Roman" w:hAnsi="Times New Roman" w:cs="Times New Roman"/>
          <w:sz w:val="24"/>
          <w:szCs w:val="24"/>
        </w:rPr>
        <w:t>keeping</w:t>
      </w:r>
      <w:r w:rsidRPr="00706B69">
        <w:rPr>
          <w:rFonts w:ascii="Times New Roman" w:hAnsi="Times New Roman" w:cs="Times New Roman"/>
          <w:sz w:val="24"/>
          <w:szCs w:val="24"/>
        </w:rPr>
        <w:t xml:space="preserve"> the </w:t>
      </w:r>
      <w:r w:rsidRPr="00706B69">
        <w:rPr>
          <w:rFonts w:ascii="Times New Roman" w:hAnsi="Times New Roman" w:cs="Times New Roman"/>
          <w:i/>
          <w:sz w:val="24"/>
          <w:szCs w:val="24"/>
        </w:rPr>
        <w:t xml:space="preserve">Proposal </w:t>
      </w:r>
      <w:r w:rsidRPr="00706B69">
        <w:rPr>
          <w:rFonts w:ascii="Times New Roman" w:hAnsi="Times New Roman" w:cs="Times New Roman"/>
          <w:sz w:val="24"/>
          <w:szCs w:val="24"/>
        </w:rPr>
        <w:t xml:space="preserve">and </w:t>
      </w:r>
      <w:r w:rsidRPr="00706B69">
        <w:rPr>
          <w:rFonts w:ascii="Times New Roman" w:hAnsi="Times New Roman" w:cs="Times New Roman"/>
          <w:i/>
          <w:sz w:val="24"/>
          <w:szCs w:val="24"/>
        </w:rPr>
        <w:t>Decision</w:t>
      </w:r>
      <w:r w:rsidRPr="00706B69">
        <w:rPr>
          <w:rFonts w:ascii="Times New Roman" w:hAnsi="Times New Roman" w:cs="Times New Roman"/>
          <w:sz w:val="24"/>
          <w:szCs w:val="24"/>
        </w:rPr>
        <w:t xml:space="preserve"> stages </w:t>
      </w:r>
      <w:r w:rsidR="00602615">
        <w:rPr>
          <w:rFonts w:ascii="Times New Roman" w:hAnsi="Times New Roman" w:cs="Times New Roman"/>
          <w:sz w:val="24"/>
          <w:szCs w:val="24"/>
        </w:rPr>
        <w:t>in OP</w:t>
      </w:r>
      <w:r w:rsidR="00EF1E34">
        <w:rPr>
          <w:rFonts w:ascii="Times New Roman" w:hAnsi="Times New Roman" w:cs="Times New Roman"/>
          <w:sz w:val="24"/>
          <w:szCs w:val="24"/>
        </w:rPr>
        <w:t>R</w:t>
      </w:r>
      <w:r w:rsidR="006276EC">
        <w:rPr>
          <w:rFonts w:ascii="Times New Roman" w:hAnsi="Times New Roman" w:cs="Times New Roman"/>
          <w:sz w:val="24"/>
          <w:szCs w:val="24"/>
        </w:rPr>
        <w:t>.</w:t>
      </w:r>
      <w:r w:rsidR="00402ACF">
        <w:rPr>
          <w:rFonts w:ascii="Times New Roman" w:hAnsi="Times New Roman" w:cs="Times New Roman"/>
          <w:sz w:val="24"/>
          <w:szCs w:val="24"/>
        </w:rPr>
        <w:t xml:space="preserve"> </w:t>
      </w:r>
    </w:p>
    <w:p w14:paraId="086FE5AF" w14:textId="7136F5A4" w:rsidR="001055FF" w:rsidRDefault="00204DF2" w:rsidP="007C640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A10D3">
        <w:rPr>
          <w:rFonts w:ascii="Times New Roman" w:hAnsi="Times New Roman" w:cs="Times New Roman"/>
          <w:sz w:val="24"/>
          <w:szCs w:val="24"/>
        </w:rPr>
        <w:t xml:space="preserve">restructuring </w:t>
      </w:r>
      <w:r w:rsidR="009A6C8B">
        <w:rPr>
          <w:rFonts w:ascii="Times New Roman" w:hAnsi="Times New Roman" w:cs="Times New Roman"/>
          <w:sz w:val="24"/>
          <w:szCs w:val="24"/>
        </w:rPr>
        <w:t xml:space="preserve">created </w:t>
      </w:r>
      <w:r w:rsidR="00B94607">
        <w:rPr>
          <w:rFonts w:ascii="Times New Roman" w:hAnsi="Times New Roman" w:cs="Times New Roman"/>
          <w:sz w:val="24"/>
          <w:szCs w:val="24"/>
        </w:rPr>
        <w:t>a barrier</w:t>
      </w:r>
      <w:r w:rsidR="009A6C8B">
        <w:rPr>
          <w:rFonts w:ascii="Times New Roman" w:hAnsi="Times New Roman" w:cs="Times New Roman"/>
          <w:sz w:val="24"/>
          <w:szCs w:val="24"/>
        </w:rPr>
        <w:t xml:space="preserve"> between the </w:t>
      </w:r>
      <w:r w:rsidR="009A6C8B" w:rsidRPr="001D419C">
        <w:rPr>
          <w:rFonts w:ascii="Times New Roman" w:hAnsi="Times New Roman" w:cs="Times New Roman"/>
          <w:i/>
          <w:sz w:val="24"/>
          <w:szCs w:val="24"/>
        </w:rPr>
        <w:t>Investigation</w:t>
      </w:r>
      <w:r w:rsidR="009A6C8B">
        <w:rPr>
          <w:rFonts w:ascii="Times New Roman" w:hAnsi="Times New Roman" w:cs="Times New Roman"/>
          <w:sz w:val="24"/>
          <w:szCs w:val="24"/>
        </w:rPr>
        <w:t xml:space="preserve"> and </w:t>
      </w:r>
      <w:r w:rsidR="009A6C8B" w:rsidRPr="001D419C">
        <w:rPr>
          <w:rFonts w:ascii="Times New Roman" w:hAnsi="Times New Roman" w:cs="Times New Roman"/>
          <w:i/>
          <w:sz w:val="24"/>
          <w:szCs w:val="24"/>
        </w:rPr>
        <w:t>Proposal</w:t>
      </w:r>
      <w:r w:rsidR="009A6C8B">
        <w:rPr>
          <w:rFonts w:ascii="Times New Roman" w:hAnsi="Times New Roman" w:cs="Times New Roman"/>
          <w:sz w:val="24"/>
          <w:szCs w:val="24"/>
        </w:rPr>
        <w:t xml:space="preserve"> stage</w:t>
      </w:r>
      <w:r w:rsidR="006A10D3">
        <w:rPr>
          <w:rFonts w:ascii="Times New Roman" w:hAnsi="Times New Roman" w:cs="Times New Roman"/>
          <w:sz w:val="24"/>
          <w:szCs w:val="24"/>
        </w:rPr>
        <w:t>s</w:t>
      </w:r>
      <w:r w:rsidR="009A6C8B">
        <w:rPr>
          <w:rFonts w:ascii="Times New Roman" w:hAnsi="Times New Roman" w:cs="Times New Roman"/>
          <w:sz w:val="24"/>
          <w:szCs w:val="24"/>
        </w:rPr>
        <w:t>, making it more difficult</w:t>
      </w:r>
      <w:r w:rsidR="00742FA4">
        <w:rPr>
          <w:rFonts w:ascii="Times New Roman" w:hAnsi="Times New Roman" w:cs="Times New Roman"/>
          <w:sz w:val="24"/>
          <w:szCs w:val="24"/>
        </w:rPr>
        <w:t xml:space="preserve"> and time-consuming</w:t>
      </w:r>
      <w:r w:rsidR="001D419C">
        <w:rPr>
          <w:rFonts w:ascii="Times New Roman" w:hAnsi="Times New Roman" w:cs="Times New Roman"/>
          <w:sz w:val="24"/>
          <w:szCs w:val="24"/>
        </w:rPr>
        <w:t xml:space="preserve"> </w:t>
      </w:r>
      <w:r w:rsidR="00FF383C">
        <w:rPr>
          <w:rFonts w:ascii="Times New Roman" w:hAnsi="Times New Roman" w:cs="Times New Roman"/>
          <w:sz w:val="24"/>
          <w:szCs w:val="24"/>
        </w:rPr>
        <w:t xml:space="preserve">for </w:t>
      </w:r>
      <w:r w:rsidR="001D419C">
        <w:rPr>
          <w:rFonts w:ascii="Times New Roman" w:hAnsi="Times New Roman" w:cs="Times New Roman"/>
          <w:sz w:val="24"/>
          <w:szCs w:val="24"/>
        </w:rPr>
        <w:t>a proposing official</w:t>
      </w:r>
      <w:r w:rsidR="00473787">
        <w:rPr>
          <w:rFonts w:ascii="Times New Roman" w:hAnsi="Times New Roman" w:cs="Times New Roman"/>
          <w:sz w:val="24"/>
          <w:szCs w:val="24"/>
        </w:rPr>
        <w:t xml:space="preserve"> (normally, an OPR unit chief)</w:t>
      </w:r>
      <w:r w:rsidR="00FF383C">
        <w:rPr>
          <w:rFonts w:ascii="Times New Roman" w:hAnsi="Times New Roman" w:cs="Times New Roman"/>
          <w:sz w:val="24"/>
          <w:szCs w:val="24"/>
        </w:rPr>
        <w:t xml:space="preserve"> to </w:t>
      </w:r>
      <w:r w:rsidR="00BD7434">
        <w:rPr>
          <w:rFonts w:ascii="Times New Roman" w:hAnsi="Times New Roman" w:cs="Times New Roman"/>
          <w:sz w:val="24"/>
          <w:szCs w:val="24"/>
        </w:rPr>
        <w:t xml:space="preserve">request </w:t>
      </w:r>
      <w:r w:rsidR="00B94607">
        <w:rPr>
          <w:rFonts w:ascii="Times New Roman" w:hAnsi="Times New Roman" w:cs="Times New Roman"/>
          <w:sz w:val="24"/>
          <w:szCs w:val="24"/>
        </w:rPr>
        <w:t xml:space="preserve">the </w:t>
      </w:r>
      <w:r w:rsidR="00680483">
        <w:rPr>
          <w:rFonts w:ascii="Times New Roman" w:hAnsi="Times New Roman" w:cs="Times New Roman"/>
          <w:sz w:val="24"/>
          <w:szCs w:val="24"/>
        </w:rPr>
        <w:t>f</w:t>
      </w:r>
      <w:r w:rsidR="00BD7434">
        <w:rPr>
          <w:rFonts w:ascii="Times New Roman" w:hAnsi="Times New Roman" w:cs="Times New Roman"/>
          <w:sz w:val="24"/>
          <w:szCs w:val="24"/>
        </w:rPr>
        <w:t>ollow-up investigation</w:t>
      </w:r>
      <w:r w:rsidR="00AE0E0A">
        <w:rPr>
          <w:rFonts w:ascii="Times New Roman" w:hAnsi="Times New Roman" w:cs="Times New Roman"/>
          <w:sz w:val="24"/>
          <w:szCs w:val="24"/>
        </w:rPr>
        <w:t xml:space="preserve"> </w:t>
      </w:r>
      <w:r w:rsidR="00AF6D28">
        <w:rPr>
          <w:rFonts w:ascii="Times New Roman" w:hAnsi="Times New Roman" w:cs="Times New Roman"/>
          <w:sz w:val="24"/>
          <w:szCs w:val="24"/>
        </w:rPr>
        <w:t>frequently</w:t>
      </w:r>
      <w:r w:rsidR="00AE0E0A">
        <w:rPr>
          <w:rFonts w:ascii="Times New Roman" w:hAnsi="Times New Roman" w:cs="Times New Roman"/>
          <w:sz w:val="24"/>
          <w:szCs w:val="24"/>
        </w:rPr>
        <w:t xml:space="preserve"> necessary to </w:t>
      </w:r>
      <w:r w:rsidR="00CB179C">
        <w:rPr>
          <w:rFonts w:ascii="Times New Roman" w:hAnsi="Times New Roman" w:cs="Times New Roman"/>
          <w:sz w:val="24"/>
          <w:szCs w:val="24"/>
        </w:rPr>
        <w:t xml:space="preserve">fully </w:t>
      </w:r>
      <w:r w:rsidR="00AE0E0A">
        <w:rPr>
          <w:rFonts w:ascii="Times New Roman" w:hAnsi="Times New Roman" w:cs="Times New Roman"/>
          <w:sz w:val="24"/>
          <w:szCs w:val="24"/>
        </w:rPr>
        <w:t>inform</w:t>
      </w:r>
      <w:r w:rsidR="00CB179C">
        <w:rPr>
          <w:rFonts w:ascii="Times New Roman" w:hAnsi="Times New Roman" w:cs="Times New Roman"/>
          <w:sz w:val="24"/>
          <w:szCs w:val="24"/>
        </w:rPr>
        <w:t xml:space="preserve"> a</w:t>
      </w:r>
      <w:r w:rsidR="00AE0E0A">
        <w:rPr>
          <w:rFonts w:ascii="Times New Roman" w:hAnsi="Times New Roman" w:cs="Times New Roman"/>
          <w:sz w:val="24"/>
          <w:szCs w:val="24"/>
        </w:rPr>
        <w:t xml:space="preserve"> </w:t>
      </w:r>
      <w:r w:rsidR="00794857">
        <w:rPr>
          <w:rFonts w:ascii="Times New Roman" w:hAnsi="Times New Roman" w:cs="Times New Roman"/>
          <w:sz w:val="24"/>
          <w:szCs w:val="24"/>
        </w:rPr>
        <w:t>proposal</w:t>
      </w:r>
      <w:r w:rsidR="001433D8">
        <w:rPr>
          <w:rFonts w:ascii="Times New Roman" w:hAnsi="Times New Roman" w:cs="Times New Roman"/>
          <w:sz w:val="24"/>
          <w:szCs w:val="24"/>
        </w:rPr>
        <w:t xml:space="preserve"> of discipline</w:t>
      </w:r>
      <w:r w:rsidR="00BD7434">
        <w:rPr>
          <w:rFonts w:ascii="Times New Roman" w:hAnsi="Times New Roman" w:cs="Times New Roman"/>
          <w:sz w:val="24"/>
          <w:szCs w:val="24"/>
        </w:rPr>
        <w:t xml:space="preserve">. </w:t>
      </w:r>
      <w:r w:rsidR="001055FF" w:rsidRPr="001055FF">
        <w:rPr>
          <w:rFonts w:ascii="Times New Roman" w:hAnsi="Times New Roman" w:cs="Times New Roman"/>
          <w:sz w:val="24"/>
          <w:szCs w:val="24"/>
        </w:rPr>
        <w:t xml:space="preserve">  </w:t>
      </w:r>
      <w:r w:rsidR="001055FF">
        <w:rPr>
          <w:rFonts w:ascii="Times New Roman" w:hAnsi="Times New Roman" w:cs="Times New Roman"/>
          <w:sz w:val="24"/>
          <w:szCs w:val="24"/>
        </w:rPr>
        <w:lastRenderedPageBreak/>
        <w:t>Further, t</w:t>
      </w:r>
      <w:r w:rsidR="001055FF" w:rsidRPr="001055FF">
        <w:rPr>
          <w:rFonts w:ascii="Times New Roman" w:hAnsi="Times New Roman" w:cs="Times New Roman"/>
          <w:sz w:val="24"/>
          <w:szCs w:val="24"/>
        </w:rPr>
        <w:t>h</w:t>
      </w:r>
      <w:r w:rsidR="001055FF">
        <w:rPr>
          <w:rFonts w:ascii="Times New Roman" w:hAnsi="Times New Roman" w:cs="Times New Roman"/>
          <w:sz w:val="24"/>
          <w:szCs w:val="24"/>
        </w:rPr>
        <w:t>e</w:t>
      </w:r>
      <w:r w:rsidR="001055FF" w:rsidRPr="001055FF">
        <w:rPr>
          <w:rFonts w:ascii="Times New Roman" w:hAnsi="Times New Roman" w:cs="Times New Roman"/>
          <w:sz w:val="24"/>
          <w:szCs w:val="24"/>
        </w:rPr>
        <w:t xml:space="preserve"> barrier increased OPR’s propensity to propose discipline without all the relevant facts.</w:t>
      </w:r>
    </w:p>
    <w:p w14:paraId="098A6F02" w14:textId="286BCF69" w:rsidR="00B94607" w:rsidRDefault="001055FF" w:rsidP="007C6405">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831466">
        <w:rPr>
          <w:rFonts w:ascii="Times New Roman" w:hAnsi="Times New Roman" w:cs="Times New Roman"/>
          <w:sz w:val="24"/>
          <w:szCs w:val="24"/>
        </w:rPr>
        <w:t xml:space="preserve">smaller, </w:t>
      </w:r>
      <w:r w:rsidR="008B7FD8">
        <w:rPr>
          <w:rFonts w:ascii="Times New Roman" w:hAnsi="Times New Roman" w:cs="Times New Roman"/>
          <w:sz w:val="24"/>
          <w:szCs w:val="24"/>
        </w:rPr>
        <w:t xml:space="preserve">leaner </w:t>
      </w:r>
      <w:r w:rsidR="00473787">
        <w:rPr>
          <w:rFonts w:ascii="Times New Roman" w:hAnsi="Times New Roman" w:cs="Times New Roman"/>
          <w:sz w:val="24"/>
          <w:szCs w:val="24"/>
        </w:rPr>
        <w:t>OPR</w:t>
      </w:r>
      <w:r>
        <w:rPr>
          <w:rFonts w:ascii="Times New Roman" w:hAnsi="Times New Roman" w:cs="Times New Roman"/>
          <w:sz w:val="24"/>
          <w:szCs w:val="24"/>
        </w:rPr>
        <w:t xml:space="preserve"> Division also meant that </w:t>
      </w:r>
      <w:r w:rsidR="00982E6E">
        <w:rPr>
          <w:rFonts w:ascii="Times New Roman" w:hAnsi="Times New Roman" w:cs="Times New Roman"/>
          <w:sz w:val="24"/>
          <w:szCs w:val="24"/>
        </w:rPr>
        <w:t xml:space="preserve">the </w:t>
      </w:r>
      <w:r w:rsidR="001433D8">
        <w:rPr>
          <w:rFonts w:ascii="Times New Roman" w:hAnsi="Times New Roman" w:cs="Times New Roman"/>
          <w:sz w:val="24"/>
          <w:szCs w:val="24"/>
        </w:rPr>
        <w:t>deciding official</w:t>
      </w:r>
      <w:r>
        <w:rPr>
          <w:rFonts w:ascii="Times New Roman" w:hAnsi="Times New Roman" w:cs="Times New Roman"/>
          <w:sz w:val="24"/>
          <w:szCs w:val="24"/>
        </w:rPr>
        <w:t xml:space="preserve"> – </w:t>
      </w:r>
      <w:r w:rsidR="00B220F2">
        <w:rPr>
          <w:rFonts w:ascii="Times New Roman" w:hAnsi="Times New Roman" w:cs="Times New Roman"/>
          <w:sz w:val="24"/>
          <w:szCs w:val="24"/>
        </w:rPr>
        <w:t xml:space="preserve">the OPR AD </w:t>
      </w:r>
      <w:r w:rsidR="00111748">
        <w:rPr>
          <w:rFonts w:ascii="Times New Roman" w:hAnsi="Times New Roman" w:cs="Times New Roman"/>
          <w:sz w:val="24"/>
          <w:szCs w:val="24"/>
        </w:rPr>
        <w:t xml:space="preserve">– unlike </w:t>
      </w:r>
      <w:r w:rsidR="0048683D">
        <w:rPr>
          <w:rFonts w:ascii="Times New Roman" w:hAnsi="Times New Roman" w:cs="Times New Roman"/>
          <w:sz w:val="24"/>
          <w:szCs w:val="24"/>
        </w:rPr>
        <w:t xml:space="preserve">in </w:t>
      </w:r>
      <w:r w:rsidR="00111748">
        <w:rPr>
          <w:rFonts w:ascii="Times New Roman" w:hAnsi="Times New Roman" w:cs="Times New Roman"/>
          <w:sz w:val="24"/>
          <w:szCs w:val="24"/>
        </w:rPr>
        <w:t xml:space="preserve">the old structure </w:t>
      </w:r>
      <w:r w:rsidR="001433D8">
        <w:rPr>
          <w:rFonts w:ascii="Times New Roman" w:hAnsi="Times New Roman" w:cs="Times New Roman"/>
          <w:sz w:val="24"/>
          <w:szCs w:val="24"/>
        </w:rPr>
        <w:t>w</w:t>
      </w:r>
      <w:r w:rsidR="0048683D">
        <w:rPr>
          <w:rFonts w:ascii="Times New Roman" w:hAnsi="Times New Roman" w:cs="Times New Roman"/>
          <w:sz w:val="24"/>
          <w:szCs w:val="24"/>
        </w:rPr>
        <w:t xml:space="preserve">ould now </w:t>
      </w:r>
      <w:r w:rsidR="00BD7434">
        <w:rPr>
          <w:rFonts w:ascii="Times New Roman" w:hAnsi="Times New Roman" w:cs="Times New Roman"/>
          <w:sz w:val="24"/>
          <w:szCs w:val="24"/>
        </w:rPr>
        <w:t>direct</w:t>
      </w:r>
      <w:r w:rsidR="00002A61">
        <w:rPr>
          <w:rFonts w:ascii="Times New Roman" w:hAnsi="Times New Roman" w:cs="Times New Roman"/>
          <w:sz w:val="24"/>
          <w:szCs w:val="24"/>
        </w:rPr>
        <w:t>ly</w:t>
      </w:r>
      <w:r w:rsidR="00BD7434">
        <w:rPr>
          <w:rFonts w:ascii="Times New Roman" w:hAnsi="Times New Roman" w:cs="Times New Roman"/>
          <w:sz w:val="24"/>
          <w:szCs w:val="24"/>
        </w:rPr>
        <w:t xml:space="preserve"> </w:t>
      </w:r>
      <w:r w:rsidR="008A5C60">
        <w:rPr>
          <w:rFonts w:ascii="Times New Roman" w:hAnsi="Times New Roman" w:cs="Times New Roman"/>
          <w:sz w:val="24"/>
          <w:szCs w:val="24"/>
        </w:rPr>
        <w:t>supervis</w:t>
      </w:r>
      <w:r w:rsidR="00002A61">
        <w:rPr>
          <w:rFonts w:ascii="Times New Roman" w:hAnsi="Times New Roman" w:cs="Times New Roman"/>
          <w:sz w:val="24"/>
          <w:szCs w:val="24"/>
        </w:rPr>
        <w:t>e</w:t>
      </w:r>
      <w:r w:rsidR="008A5C60">
        <w:rPr>
          <w:rFonts w:ascii="Times New Roman" w:hAnsi="Times New Roman" w:cs="Times New Roman"/>
          <w:sz w:val="24"/>
          <w:szCs w:val="24"/>
        </w:rPr>
        <w:t xml:space="preserve"> the </w:t>
      </w:r>
      <w:r w:rsidR="008144D0">
        <w:rPr>
          <w:rFonts w:ascii="Times New Roman" w:hAnsi="Times New Roman" w:cs="Times New Roman"/>
          <w:sz w:val="24"/>
          <w:szCs w:val="24"/>
        </w:rPr>
        <w:t>p</w:t>
      </w:r>
      <w:r w:rsidR="008A5C60">
        <w:rPr>
          <w:rFonts w:ascii="Times New Roman" w:hAnsi="Times New Roman" w:cs="Times New Roman"/>
          <w:sz w:val="24"/>
          <w:szCs w:val="24"/>
        </w:rPr>
        <w:t>roposing official</w:t>
      </w:r>
      <w:r w:rsidR="009B39CF">
        <w:rPr>
          <w:rFonts w:ascii="Times New Roman" w:hAnsi="Times New Roman" w:cs="Times New Roman"/>
          <w:sz w:val="24"/>
          <w:szCs w:val="24"/>
        </w:rPr>
        <w:t>s</w:t>
      </w:r>
      <w:r w:rsidR="00567BF0">
        <w:rPr>
          <w:rFonts w:ascii="Times New Roman" w:hAnsi="Times New Roman" w:cs="Times New Roman"/>
          <w:sz w:val="24"/>
          <w:szCs w:val="24"/>
        </w:rPr>
        <w:t>.</w:t>
      </w:r>
      <w:r w:rsidR="00B94607">
        <w:rPr>
          <w:rFonts w:ascii="Times New Roman" w:hAnsi="Times New Roman" w:cs="Times New Roman"/>
          <w:sz w:val="24"/>
          <w:szCs w:val="24"/>
        </w:rPr>
        <w:t xml:space="preserve"> Th</w:t>
      </w:r>
      <w:r w:rsidR="00DC0512">
        <w:rPr>
          <w:rFonts w:ascii="Times New Roman" w:hAnsi="Times New Roman" w:cs="Times New Roman"/>
          <w:sz w:val="24"/>
          <w:szCs w:val="24"/>
        </w:rPr>
        <w:t xml:space="preserve">is new </w:t>
      </w:r>
      <w:r w:rsidR="00B94607">
        <w:rPr>
          <w:rFonts w:ascii="Times New Roman" w:hAnsi="Times New Roman" w:cs="Times New Roman"/>
          <w:sz w:val="24"/>
          <w:szCs w:val="24"/>
        </w:rPr>
        <w:t xml:space="preserve">dynamic </w:t>
      </w:r>
      <w:r w:rsidR="00B94607" w:rsidRPr="00706B69">
        <w:rPr>
          <w:rFonts w:ascii="Times New Roman" w:hAnsi="Times New Roman" w:cs="Times New Roman"/>
          <w:sz w:val="24"/>
          <w:szCs w:val="24"/>
        </w:rPr>
        <w:t>meant that, contrary to a</w:t>
      </w:r>
      <w:r w:rsidR="00680483">
        <w:rPr>
          <w:rFonts w:ascii="Times New Roman" w:hAnsi="Times New Roman" w:cs="Times New Roman"/>
          <w:sz w:val="24"/>
          <w:szCs w:val="24"/>
        </w:rPr>
        <w:t>n</w:t>
      </w:r>
      <w:r w:rsidR="00B94607" w:rsidRPr="00706B69">
        <w:rPr>
          <w:rFonts w:ascii="Times New Roman" w:hAnsi="Times New Roman" w:cs="Times New Roman"/>
          <w:sz w:val="24"/>
          <w:szCs w:val="24"/>
        </w:rPr>
        <w:t xml:space="preserve"> established principle of judicial fairness,</w:t>
      </w:r>
      <w:r w:rsidR="00B94607" w:rsidRPr="00875CC5">
        <w:rPr>
          <w:rFonts w:ascii="Times New Roman" w:hAnsi="Times New Roman" w:cs="Times New Roman"/>
          <w:sz w:val="24"/>
          <w:szCs w:val="24"/>
        </w:rPr>
        <w:t xml:space="preserve"> the OPR AD </w:t>
      </w:r>
      <w:r w:rsidR="00B94607" w:rsidRPr="00706B69">
        <w:rPr>
          <w:rFonts w:ascii="Times New Roman" w:hAnsi="Times New Roman" w:cs="Times New Roman"/>
          <w:sz w:val="24"/>
          <w:szCs w:val="24"/>
        </w:rPr>
        <w:t xml:space="preserve">would </w:t>
      </w:r>
      <w:r w:rsidR="00680483">
        <w:rPr>
          <w:rFonts w:ascii="Times New Roman" w:hAnsi="Times New Roman" w:cs="Times New Roman"/>
          <w:sz w:val="24"/>
          <w:szCs w:val="24"/>
        </w:rPr>
        <w:t>effectively</w:t>
      </w:r>
      <w:r w:rsidR="00602615">
        <w:rPr>
          <w:rFonts w:ascii="Times New Roman" w:hAnsi="Times New Roman" w:cs="Times New Roman"/>
          <w:sz w:val="24"/>
          <w:szCs w:val="24"/>
        </w:rPr>
        <w:t xml:space="preserve"> </w:t>
      </w:r>
      <w:r w:rsidR="00CB179C">
        <w:rPr>
          <w:rFonts w:ascii="Times New Roman" w:hAnsi="Times New Roman" w:cs="Times New Roman"/>
          <w:sz w:val="24"/>
          <w:szCs w:val="24"/>
        </w:rPr>
        <w:t xml:space="preserve">be </w:t>
      </w:r>
      <w:r w:rsidR="00B94607" w:rsidRPr="00706B69">
        <w:rPr>
          <w:rFonts w:ascii="Times New Roman" w:hAnsi="Times New Roman" w:cs="Times New Roman"/>
          <w:sz w:val="24"/>
          <w:szCs w:val="24"/>
        </w:rPr>
        <w:t>prosecutor and judge: assembling the case against an FBI employee and then deciding the outcome of that same case.</w:t>
      </w:r>
    </w:p>
    <w:p w14:paraId="7351F6CB" w14:textId="2EB178A5" w:rsidR="00706B69" w:rsidRPr="00706B69" w:rsidRDefault="001055FF" w:rsidP="00706B69">
      <w:pPr>
        <w:spacing w:line="240" w:lineRule="auto"/>
        <w:rPr>
          <w:rFonts w:ascii="Times New Roman" w:hAnsi="Times New Roman" w:cs="Times New Roman"/>
          <w:sz w:val="24"/>
          <w:szCs w:val="24"/>
        </w:rPr>
      </w:pPr>
      <w:r>
        <w:rPr>
          <w:rFonts w:ascii="Times New Roman" w:hAnsi="Times New Roman" w:cs="Times New Roman"/>
          <w:sz w:val="24"/>
          <w:szCs w:val="24"/>
        </w:rPr>
        <w:t>Consequently, i</w:t>
      </w:r>
      <w:r w:rsidR="00E134E1" w:rsidRPr="00875CC5">
        <w:rPr>
          <w:rFonts w:ascii="Times New Roman" w:hAnsi="Times New Roman" w:cs="Times New Roman"/>
          <w:sz w:val="24"/>
          <w:szCs w:val="24"/>
        </w:rPr>
        <w:t xml:space="preserve">n 2009, </w:t>
      </w:r>
      <w:r w:rsidR="00680483">
        <w:rPr>
          <w:rFonts w:ascii="Times New Roman" w:hAnsi="Times New Roman" w:cs="Times New Roman"/>
          <w:sz w:val="24"/>
          <w:szCs w:val="24"/>
        </w:rPr>
        <w:t xml:space="preserve">the </w:t>
      </w:r>
      <w:r w:rsidR="00331E24">
        <w:rPr>
          <w:rFonts w:ascii="Times New Roman" w:hAnsi="Times New Roman" w:cs="Times New Roman"/>
          <w:sz w:val="24"/>
          <w:szCs w:val="24"/>
        </w:rPr>
        <w:t>U</w:t>
      </w:r>
      <w:r w:rsidR="00473787">
        <w:rPr>
          <w:rFonts w:ascii="Times New Roman" w:hAnsi="Times New Roman" w:cs="Times New Roman"/>
          <w:sz w:val="24"/>
          <w:szCs w:val="24"/>
        </w:rPr>
        <w:t>nited States Department of Justice (U</w:t>
      </w:r>
      <w:r w:rsidR="00331E24">
        <w:rPr>
          <w:rFonts w:ascii="Times New Roman" w:hAnsi="Times New Roman" w:cs="Times New Roman"/>
          <w:sz w:val="24"/>
          <w:szCs w:val="24"/>
        </w:rPr>
        <w:t>SDOJ</w:t>
      </w:r>
      <w:r w:rsidR="00473787">
        <w:rPr>
          <w:rFonts w:ascii="Times New Roman" w:hAnsi="Times New Roman" w:cs="Times New Roman"/>
          <w:sz w:val="24"/>
          <w:szCs w:val="24"/>
        </w:rPr>
        <w:t>)</w:t>
      </w:r>
      <w:r>
        <w:rPr>
          <w:rFonts w:ascii="Times New Roman" w:hAnsi="Times New Roman" w:cs="Times New Roman"/>
          <w:sz w:val="24"/>
          <w:szCs w:val="24"/>
        </w:rPr>
        <w:t>’s Office of the Inspector General (OIG)</w:t>
      </w:r>
      <w:r w:rsidR="00680483">
        <w:rPr>
          <w:rFonts w:ascii="Times New Roman" w:hAnsi="Times New Roman" w:cs="Times New Roman"/>
          <w:sz w:val="24"/>
          <w:szCs w:val="24"/>
        </w:rPr>
        <w:t xml:space="preserve"> </w:t>
      </w:r>
      <w:r w:rsidR="00706B69" w:rsidRPr="00706B69">
        <w:rPr>
          <w:rFonts w:ascii="Times New Roman" w:hAnsi="Times New Roman" w:cs="Times New Roman"/>
          <w:sz w:val="24"/>
          <w:szCs w:val="24"/>
        </w:rPr>
        <w:t xml:space="preserve">criticized the </w:t>
      </w:r>
      <w:r w:rsidR="00A20FD4">
        <w:rPr>
          <w:rFonts w:ascii="Times New Roman" w:hAnsi="Times New Roman" w:cs="Times New Roman"/>
          <w:sz w:val="24"/>
          <w:szCs w:val="24"/>
        </w:rPr>
        <w:t>OPR AD</w:t>
      </w:r>
      <w:r w:rsidR="00706B69" w:rsidRPr="00706B69">
        <w:rPr>
          <w:rFonts w:ascii="Times New Roman" w:hAnsi="Times New Roman" w:cs="Times New Roman"/>
          <w:sz w:val="24"/>
          <w:szCs w:val="24"/>
        </w:rPr>
        <w:t xml:space="preserve"> for </w:t>
      </w:r>
      <w:r w:rsidR="00A20FD4">
        <w:rPr>
          <w:rFonts w:ascii="Times New Roman" w:hAnsi="Times New Roman" w:cs="Times New Roman"/>
          <w:sz w:val="24"/>
          <w:szCs w:val="24"/>
        </w:rPr>
        <w:t xml:space="preserve">supervising the proposing officials and recommended </w:t>
      </w:r>
      <w:r w:rsidR="00706B69" w:rsidRPr="00706B69">
        <w:rPr>
          <w:rFonts w:ascii="Times New Roman" w:hAnsi="Times New Roman" w:cs="Times New Roman"/>
          <w:sz w:val="24"/>
          <w:szCs w:val="24"/>
        </w:rPr>
        <w:t>separat</w:t>
      </w:r>
      <w:r w:rsidR="0009564B">
        <w:rPr>
          <w:rFonts w:ascii="Times New Roman" w:hAnsi="Times New Roman" w:cs="Times New Roman"/>
          <w:sz w:val="24"/>
          <w:szCs w:val="24"/>
        </w:rPr>
        <w:t>ing</w:t>
      </w:r>
      <w:r w:rsidR="00706B69" w:rsidRPr="00706B69">
        <w:rPr>
          <w:rFonts w:ascii="Times New Roman" w:hAnsi="Times New Roman" w:cs="Times New Roman"/>
          <w:sz w:val="24"/>
          <w:szCs w:val="24"/>
        </w:rPr>
        <w:t xml:space="preserve"> the</w:t>
      </w:r>
      <w:r w:rsidR="000128E7">
        <w:rPr>
          <w:rFonts w:ascii="Times New Roman" w:hAnsi="Times New Roman" w:cs="Times New Roman"/>
          <w:sz w:val="24"/>
          <w:szCs w:val="24"/>
        </w:rPr>
        <w:t xml:space="preserve"> </w:t>
      </w:r>
      <w:r w:rsidR="000128E7" w:rsidRPr="000128E7">
        <w:rPr>
          <w:rFonts w:ascii="Times New Roman" w:hAnsi="Times New Roman" w:cs="Times New Roman"/>
          <w:i/>
          <w:sz w:val="24"/>
          <w:szCs w:val="24"/>
        </w:rPr>
        <w:t>Proposal</w:t>
      </w:r>
      <w:r w:rsidR="000128E7">
        <w:rPr>
          <w:rFonts w:ascii="Times New Roman" w:hAnsi="Times New Roman" w:cs="Times New Roman"/>
          <w:sz w:val="24"/>
          <w:szCs w:val="24"/>
        </w:rPr>
        <w:t xml:space="preserve"> and </w:t>
      </w:r>
      <w:r w:rsidR="000128E7" w:rsidRPr="000128E7">
        <w:rPr>
          <w:rFonts w:ascii="Times New Roman" w:hAnsi="Times New Roman" w:cs="Times New Roman"/>
          <w:i/>
          <w:sz w:val="24"/>
          <w:szCs w:val="24"/>
        </w:rPr>
        <w:t>Decision</w:t>
      </w:r>
      <w:r w:rsidR="000128E7">
        <w:rPr>
          <w:rFonts w:ascii="Times New Roman" w:hAnsi="Times New Roman" w:cs="Times New Roman"/>
          <w:sz w:val="24"/>
          <w:szCs w:val="24"/>
        </w:rPr>
        <w:t xml:space="preserve"> </w:t>
      </w:r>
      <w:r w:rsidR="00706B69" w:rsidRPr="00706B69">
        <w:rPr>
          <w:rFonts w:ascii="Times New Roman" w:hAnsi="Times New Roman" w:cs="Times New Roman"/>
          <w:sz w:val="24"/>
          <w:szCs w:val="24"/>
        </w:rPr>
        <w:t>stages</w:t>
      </w:r>
      <w:r w:rsidR="00DC0512">
        <w:rPr>
          <w:rFonts w:ascii="Times New Roman" w:hAnsi="Times New Roman" w:cs="Times New Roman"/>
          <w:sz w:val="24"/>
          <w:szCs w:val="24"/>
        </w:rPr>
        <w:t xml:space="preserve"> of the FBI’s disciplinary process</w:t>
      </w:r>
      <w:r w:rsidR="00706B69" w:rsidRPr="00706B69">
        <w:rPr>
          <w:rFonts w:ascii="Times New Roman" w:hAnsi="Times New Roman" w:cs="Times New Roman"/>
          <w:sz w:val="24"/>
          <w:szCs w:val="24"/>
        </w:rPr>
        <w:t xml:space="preserve">, something other </w:t>
      </w:r>
      <w:r w:rsidR="00376B57">
        <w:rPr>
          <w:rFonts w:ascii="Times New Roman" w:hAnsi="Times New Roman" w:cs="Times New Roman"/>
          <w:sz w:val="24"/>
          <w:szCs w:val="24"/>
        </w:rPr>
        <w:t xml:space="preserve">USDOJ-component </w:t>
      </w:r>
      <w:r w:rsidR="00706B69" w:rsidRPr="00706B69">
        <w:rPr>
          <w:rFonts w:ascii="Times New Roman" w:hAnsi="Times New Roman" w:cs="Times New Roman"/>
          <w:sz w:val="24"/>
          <w:szCs w:val="24"/>
        </w:rPr>
        <w:t>agencies had done to ensure a system of checks and balances</w:t>
      </w:r>
      <w:r w:rsidR="00794EEC" w:rsidRPr="00875CC5">
        <w:rPr>
          <w:rFonts w:ascii="Times New Roman" w:hAnsi="Times New Roman" w:cs="Times New Roman"/>
          <w:sz w:val="24"/>
          <w:szCs w:val="24"/>
        </w:rPr>
        <w:t>.</w:t>
      </w:r>
      <w:r w:rsidR="0085407A">
        <w:rPr>
          <w:rStyle w:val="FootnoteReference"/>
          <w:rFonts w:ascii="Times New Roman" w:hAnsi="Times New Roman" w:cs="Times New Roman"/>
          <w:sz w:val="24"/>
          <w:szCs w:val="24"/>
        </w:rPr>
        <w:footnoteReference w:id="1"/>
      </w:r>
      <w:r w:rsidR="00794EEC" w:rsidRPr="00875CC5">
        <w:rPr>
          <w:rFonts w:ascii="Times New Roman" w:hAnsi="Times New Roman" w:cs="Times New Roman"/>
          <w:sz w:val="24"/>
          <w:szCs w:val="24"/>
        </w:rPr>
        <w:t xml:space="preserve"> T</w:t>
      </w:r>
      <w:r w:rsidR="006807B3" w:rsidRPr="00875CC5">
        <w:rPr>
          <w:rFonts w:ascii="Times New Roman" w:hAnsi="Times New Roman" w:cs="Times New Roman"/>
          <w:sz w:val="24"/>
          <w:szCs w:val="24"/>
        </w:rPr>
        <w:t>he FBI</w:t>
      </w:r>
      <w:r w:rsidR="002240A4">
        <w:rPr>
          <w:rFonts w:ascii="Times New Roman" w:hAnsi="Times New Roman" w:cs="Times New Roman"/>
          <w:sz w:val="24"/>
          <w:szCs w:val="24"/>
        </w:rPr>
        <w:t xml:space="preserve">, however, </w:t>
      </w:r>
      <w:r w:rsidR="00CB179C">
        <w:rPr>
          <w:rFonts w:ascii="Times New Roman" w:hAnsi="Times New Roman" w:cs="Times New Roman"/>
          <w:sz w:val="24"/>
          <w:szCs w:val="24"/>
        </w:rPr>
        <w:t xml:space="preserve">at </w:t>
      </w:r>
      <w:r w:rsidR="009415A2">
        <w:rPr>
          <w:rFonts w:ascii="Times New Roman" w:hAnsi="Times New Roman" w:cs="Times New Roman"/>
          <w:sz w:val="24"/>
          <w:szCs w:val="24"/>
        </w:rPr>
        <w:t xml:space="preserve">the insistence of the OPR AD, </w:t>
      </w:r>
      <w:r w:rsidR="00706B69" w:rsidRPr="00706B69">
        <w:rPr>
          <w:rFonts w:ascii="Times New Roman" w:hAnsi="Times New Roman" w:cs="Times New Roman"/>
          <w:sz w:val="24"/>
          <w:szCs w:val="24"/>
        </w:rPr>
        <w:t>refused to make this change. Th</w:t>
      </w:r>
      <w:r w:rsidR="00600A6C">
        <w:rPr>
          <w:rFonts w:ascii="Times New Roman" w:hAnsi="Times New Roman" w:cs="Times New Roman"/>
          <w:sz w:val="24"/>
          <w:szCs w:val="24"/>
        </w:rPr>
        <w:t>is</w:t>
      </w:r>
      <w:r w:rsidR="00706B69" w:rsidRPr="00706B69">
        <w:rPr>
          <w:rFonts w:ascii="Times New Roman" w:hAnsi="Times New Roman" w:cs="Times New Roman"/>
          <w:sz w:val="24"/>
          <w:szCs w:val="24"/>
        </w:rPr>
        <w:t xml:space="preserve"> refusal came on the heels of a 2005</w:t>
      </w:r>
      <w:r w:rsidR="00FD58D7">
        <w:rPr>
          <w:rFonts w:ascii="Times New Roman" w:hAnsi="Times New Roman" w:cs="Times New Roman"/>
          <w:sz w:val="24"/>
          <w:szCs w:val="24"/>
        </w:rPr>
        <w:t xml:space="preserve"> </w:t>
      </w:r>
      <w:r w:rsidR="00CB179C">
        <w:rPr>
          <w:rFonts w:ascii="Times New Roman" w:hAnsi="Times New Roman" w:cs="Times New Roman"/>
          <w:sz w:val="24"/>
          <w:szCs w:val="24"/>
        </w:rPr>
        <w:t xml:space="preserve">FBI </w:t>
      </w:r>
      <w:r w:rsidR="00706B69" w:rsidRPr="00706B69">
        <w:rPr>
          <w:rFonts w:ascii="Times New Roman" w:hAnsi="Times New Roman" w:cs="Times New Roman"/>
          <w:sz w:val="24"/>
          <w:szCs w:val="24"/>
        </w:rPr>
        <w:t xml:space="preserve">decision </w:t>
      </w:r>
      <w:r w:rsidR="00B65D50">
        <w:rPr>
          <w:rFonts w:ascii="Times New Roman" w:hAnsi="Times New Roman" w:cs="Times New Roman"/>
          <w:sz w:val="24"/>
          <w:szCs w:val="24"/>
        </w:rPr>
        <w:t xml:space="preserve">– aggressively lobbied for by </w:t>
      </w:r>
      <w:r w:rsidR="00376B57">
        <w:rPr>
          <w:rFonts w:ascii="Times New Roman" w:hAnsi="Times New Roman" w:cs="Times New Roman"/>
          <w:sz w:val="24"/>
          <w:szCs w:val="24"/>
        </w:rPr>
        <w:t xml:space="preserve">the </w:t>
      </w:r>
      <w:r w:rsidR="00FC35E9">
        <w:rPr>
          <w:rFonts w:ascii="Times New Roman" w:hAnsi="Times New Roman" w:cs="Times New Roman"/>
          <w:sz w:val="24"/>
          <w:szCs w:val="24"/>
        </w:rPr>
        <w:t>OPR</w:t>
      </w:r>
      <w:r w:rsidR="00376B57">
        <w:rPr>
          <w:rFonts w:ascii="Times New Roman" w:hAnsi="Times New Roman" w:cs="Times New Roman"/>
          <w:sz w:val="24"/>
          <w:szCs w:val="24"/>
        </w:rPr>
        <w:t xml:space="preserve"> AD</w:t>
      </w:r>
      <w:r w:rsidR="00B65D50">
        <w:rPr>
          <w:rFonts w:ascii="Times New Roman" w:hAnsi="Times New Roman" w:cs="Times New Roman"/>
          <w:sz w:val="24"/>
          <w:szCs w:val="24"/>
        </w:rPr>
        <w:t xml:space="preserve"> – </w:t>
      </w:r>
      <w:r w:rsidR="00706B69" w:rsidRPr="00706B69">
        <w:rPr>
          <w:rFonts w:ascii="Times New Roman" w:hAnsi="Times New Roman" w:cs="Times New Roman"/>
          <w:sz w:val="24"/>
          <w:szCs w:val="24"/>
        </w:rPr>
        <w:t xml:space="preserve">to weaken the appellate standard for reviewing disciplinary decisions, thus undermining the </w:t>
      </w:r>
      <w:r w:rsidR="00706B69" w:rsidRPr="00897486">
        <w:rPr>
          <w:rFonts w:ascii="Times New Roman" w:hAnsi="Times New Roman" w:cs="Times New Roman"/>
          <w:i/>
          <w:sz w:val="24"/>
          <w:szCs w:val="24"/>
        </w:rPr>
        <w:t>Appellate</w:t>
      </w:r>
      <w:r w:rsidR="00706B69" w:rsidRPr="00706B69">
        <w:rPr>
          <w:rFonts w:ascii="Times New Roman" w:hAnsi="Times New Roman" w:cs="Times New Roman"/>
          <w:sz w:val="24"/>
          <w:szCs w:val="24"/>
        </w:rPr>
        <w:t xml:space="preserve"> stage’s effectiveness as a check and balance on a system that </w:t>
      </w:r>
      <w:r w:rsidR="005013CB">
        <w:rPr>
          <w:rFonts w:ascii="Times New Roman" w:hAnsi="Times New Roman" w:cs="Times New Roman"/>
          <w:sz w:val="24"/>
          <w:szCs w:val="24"/>
        </w:rPr>
        <w:t xml:space="preserve">the </w:t>
      </w:r>
      <w:r w:rsidR="00DD0AA4">
        <w:rPr>
          <w:rFonts w:ascii="Times New Roman" w:hAnsi="Times New Roman" w:cs="Times New Roman"/>
          <w:sz w:val="24"/>
          <w:szCs w:val="24"/>
        </w:rPr>
        <w:t xml:space="preserve">2004 </w:t>
      </w:r>
      <w:r w:rsidR="005013CB">
        <w:rPr>
          <w:rFonts w:ascii="Times New Roman" w:hAnsi="Times New Roman" w:cs="Times New Roman"/>
          <w:sz w:val="24"/>
          <w:szCs w:val="24"/>
        </w:rPr>
        <w:t xml:space="preserve">restructuring </w:t>
      </w:r>
      <w:r w:rsidR="00F82E7A">
        <w:rPr>
          <w:rFonts w:ascii="Times New Roman" w:hAnsi="Times New Roman" w:cs="Times New Roman"/>
          <w:sz w:val="24"/>
          <w:szCs w:val="24"/>
        </w:rPr>
        <w:t>h</w:t>
      </w:r>
      <w:r w:rsidR="00706B69" w:rsidRPr="00706B69">
        <w:rPr>
          <w:rFonts w:ascii="Times New Roman" w:hAnsi="Times New Roman" w:cs="Times New Roman"/>
          <w:sz w:val="24"/>
          <w:szCs w:val="24"/>
        </w:rPr>
        <w:t xml:space="preserve">ad made inherently unfair. </w:t>
      </w:r>
    </w:p>
    <w:p w14:paraId="5233DC0B" w14:textId="32F08277" w:rsidR="00130756" w:rsidRDefault="00CB179C" w:rsidP="005C239C">
      <w:pPr>
        <w:spacing w:line="240" w:lineRule="auto"/>
        <w:rPr>
          <w:rFonts w:ascii="Times New Roman" w:hAnsi="Times New Roman" w:cs="Times New Roman"/>
          <w:sz w:val="24"/>
          <w:szCs w:val="24"/>
        </w:rPr>
      </w:pPr>
      <w:r>
        <w:rPr>
          <w:rFonts w:ascii="Times New Roman" w:hAnsi="Times New Roman" w:cs="Times New Roman"/>
          <w:sz w:val="24"/>
          <w:szCs w:val="24"/>
        </w:rPr>
        <w:t xml:space="preserve">To support </w:t>
      </w:r>
      <w:r w:rsidR="001055FF">
        <w:rPr>
          <w:rFonts w:ascii="Times New Roman" w:hAnsi="Times New Roman" w:cs="Times New Roman"/>
          <w:sz w:val="24"/>
          <w:szCs w:val="24"/>
        </w:rPr>
        <w:t xml:space="preserve">this </w:t>
      </w:r>
      <w:r w:rsidR="00602615">
        <w:rPr>
          <w:rFonts w:ascii="Times New Roman" w:hAnsi="Times New Roman" w:cs="Times New Roman"/>
          <w:sz w:val="24"/>
          <w:szCs w:val="24"/>
        </w:rPr>
        <w:t>position</w:t>
      </w:r>
      <w:r>
        <w:rPr>
          <w:rFonts w:ascii="Times New Roman" w:hAnsi="Times New Roman" w:cs="Times New Roman"/>
          <w:sz w:val="24"/>
          <w:szCs w:val="24"/>
        </w:rPr>
        <w:t>, t</w:t>
      </w:r>
      <w:r w:rsidR="00072C74">
        <w:rPr>
          <w:rFonts w:ascii="Times New Roman" w:hAnsi="Times New Roman" w:cs="Times New Roman"/>
          <w:sz w:val="24"/>
          <w:szCs w:val="24"/>
        </w:rPr>
        <w:t xml:space="preserve">he OPR AD </w:t>
      </w:r>
      <w:r w:rsidR="00F5593E">
        <w:rPr>
          <w:rFonts w:ascii="Times New Roman" w:hAnsi="Times New Roman" w:cs="Times New Roman"/>
          <w:sz w:val="24"/>
          <w:szCs w:val="24"/>
        </w:rPr>
        <w:t xml:space="preserve">made </w:t>
      </w:r>
      <w:r w:rsidR="007607A2">
        <w:rPr>
          <w:rFonts w:ascii="Times New Roman" w:hAnsi="Times New Roman" w:cs="Times New Roman"/>
          <w:sz w:val="24"/>
          <w:szCs w:val="24"/>
        </w:rPr>
        <w:t>misleading</w:t>
      </w:r>
      <w:r w:rsidR="004E5F08">
        <w:rPr>
          <w:rFonts w:ascii="Times New Roman" w:hAnsi="Times New Roman" w:cs="Times New Roman"/>
          <w:sz w:val="24"/>
          <w:szCs w:val="24"/>
        </w:rPr>
        <w:t xml:space="preserve"> </w:t>
      </w:r>
      <w:r w:rsidR="00E273B0">
        <w:rPr>
          <w:rFonts w:ascii="Times New Roman" w:hAnsi="Times New Roman" w:cs="Times New Roman"/>
          <w:sz w:val="24"/>
          <w:szCs w:val="24"/>
        </w:rPr>
        <w:t>arguments</w:t>
      </w:r>
      <w:r w:rsidR="00825397">
        <w:rPr>
          <w:rFonts w:ascii="Times New Roman" w:hAnsi="Times New Roman" w:cs="Times New Roman"/>
          <w:sz w:val="24"/>
          <w:szCs w:val="24"/>
        </w:rPr>
        <w:t xml:space="preserve"> </w:t>
      </w:r>
      <w:r w:rsidR="006D74E6">
        <w:rPr>
          <w:rFonts w:ascii="Times New Roman" w:hAnsi="Times New Roman" w:cs="Times New Roman"/>
          <w:sz w:val="24"/>
          <w:szCs w:val="24"/>
        </w:rPr>
        <w:t xml:space="preserve">about </w:t>
      </w:r>
      <w:r w:rsidR="0054521E">
        <w:rPr>
          <w:rFonts w:ascii="Times New Roman" w:hAnsi="Times New Roman" w:cs="Times New Roman"/>
          <w:sz w:val="24"/>
          <w:szCs w:val="24"/>
        </w:rPr>
        <w:t xml:space="preserve">disciplinary procedure that cut </w:t>
      </w:r>
      <w:r w:rsidR="00F5593E">
        <w:rPr>
          <w:rFonts w:ascii="Times New Roman" w:hAnsi="Times New Roman" w:cs="Times New Roman"/>
          <w:sz w:val="24"/>
          <w:szCs w:val="24"/>
        </w:rPr>
        <w:t xml:space="preserve">in favor of </w:t>
      </w:r>
      <w:r w:rsidR="0054521E">
        <w:rPr>
          <w:rFonts w:ascii="Times New Roman" w:hAnsi="Times New Roman" w:cs="Times New Roman"/>
          <w:sz w:val="24"/>
          <w:szCs w:val="24"/>
        </w:rPr>
        <w:t xml:space="preserve">OPR </w:t>
      </w:r>
      <w:r w:rsidR="00825397">
        <w:rPr>
          <w:rFonts w:ascii="Times New Roman" w:hAnsi="Times New Roman" w:cs="Times New Roman"/>
          <w:sz w:val="24"/>
          <w:szCs w:val="24"/>
        </w:rPr>
        <w:t>kee</w:t>
      </w:r>
      <w:r w:rsidR="00403ECA">
        <w:rPr>
          <w:rFonts w:ascii="Times New Roman" w:hAnsi="Times New Roman" w:cs="Times New Roman"/>
          <w:sz w:val="24"/>
          <w:szCs w:val="24"/>
        </w:rPr>
        <w:t>p</w:t>
      </w:r>
      <w:r w:rsidR="00F5593E">
        <w:rPr>
          <w:rFonts w:ascii="Times New Roman" w:hAnsi="Times New Roman" w:cs="Times New Roman"/>
          <w:sz w:val="24"/>
          <w:szCs w:val="24"/>
        </w:rPr>
        <w:t>ing</w:t>
      </w:r>
      <w:r w:rsidR="00403ECA">
        <w:rPr>
          <w:rFonts w:ascii="Times New Roman" w:hAnsi="Times New Roman" w:cs="Times New Roman"/>
          <w:sz w:val="24"/>
          <w:szCs w:val="24"/>
        </w:rPr>
        <w:t xml:space="preserve"> control of </w:t>
      </w:r>
      <w:r w:rsidR="007B5DA0">
        <w:rPr>
          <w:rFonts w:ascii="Times New Roman" w:hAnsi="Times New Roman" w:cs="Times New Roman"/>
          <w:sz w:val="24"/>
          <w:szCs w:val="24"/>
        </w:rPr>
        <w:t xml:space="preserve">the </w:t>
      </w:r>
      <w:r w:rsidR="0064458B" w:rsidRPr="0064458B">
        <w:rPr>
          <w:rFonts w:ascii="Times New Roman" w:hAnsi="Times New Roman" w:cs="Times New Roman"/>
          <w:i/>
          <w:sz w:val="24"/>
          <w:szCs w:val="24"/>
        </w:rPr>
        <w:t>Proposal</w:t>
      </w:r>
      <w:r w:rsidR="0064458B">
        <w:rPr>
          <w:rFonts w:ascii="Times New Roman" w:hAnsi="Times New Roman" w:cs="Times New Roman"/>
          <w:sz w:val="24"/>
          <w:szCs w:val="24"/>
        </w:rPr>
        <w:t xml:space="preserve"> and </w:t>
      </w:r>
      <w:r w:rsidR="0064458B" w:rsidRPr="0064458B">
        <w:rPr>
          <w:rFonts w:ascii="Times New Roman" w:hAnsi="Times New Roman" w:cs="Times New Roman"/>
          <w:i/>
          <w:sz w:val="24"/>
          <w:szCs w:val="24"/>
        </w:rPr>
        <w:t>Deci</w:t>
      </w:r>
      <w:r w:rsidR="007B5DA0" w:rsidRPr="0064458B">
        <w:rPr>
          <w:rFonts w:ascii="Times New Roman" w:hAnsi="Times New Roman" w:cs="Times New Roman"/>
          <w:i/>
          <w:sz w:val="24"/>
          <w:szCs w:val="24"/>
        </w:rPr>
        <w:t>sion</w:t>
      </w:r>
      <w:r w:rsidR="007B5DA0">
        <w:rPr>
          <w:rFonts w:ascii="Times New Roman" w:hAnsi="Times New Roman" w:cs="Times New Roman"/>
          <w:sz w:val="24"/>
          <w:szCs w:val="24"/>
        </w:rPr>
        <w:t xml:space="preserve"> </w:t>
      </w:r>
      <w:r w:rsidR="00403ECA">
        <w:rPr>
          <w:rFonts w:ascii="Times New Roman" w:hAnsi="Times New Roman" w:cs="Times New Roman"/>
          <w:sz w:val="24"/>
          <w:szCs w:val="24"/>
        </w:rPr>
        <w:t>stages</w:t>
      </w:r>
      <w:r w:rsidR="00BD415F">
        <w:rPr>
          <w:rFonts w:ascii="Times New Roman" w:hAnsi="Times New Roman" w:cs="Times New Roman"/>
          <w:sz w:val="24"/>
          <w:szCs w:val="24"/>
        </w:rPr>
        <w:t xml:space="preserve">. </w:t>
      </w:r>
      <w:r w:rsidR="006D74E6">
        <w:rPr>
          <w:rFonts w:ascii="Times New Roman" w:hAnsi="Times New Roman" w:cs="Times New Roman"/>
          <w:sz w:val="24"/>
          <w:szCs w:val="24"/>
        </w:rPr>
        <w:t xml:space="preserve">The </w:t>
      </w:r>
      <w:r w:rsidR="00BD415F">
        <w:rPr>
          <w:rFonts w:ascii="Times New Roman" w:hAnsi="Times New Roman" w:cs="Times New Roman"/>
          <w:sz w:val="24"/>
          <w:szCs w:val="24"/>
        </w:rPr>
        <w:t xml:space="preserve">underlying motivation </w:t>
      </w:r>
      <w:r w:rsidR="0054521E">
        <w:rPr>
          <w:rFonts w:ascii="Times New Roman" w:hAnsi="Times New Roman" w:cs="Times New Roman"/>
          <w:sz w:val="24"/>
          <w:szCs w:val="24"/>
        </w:rPr>
        <w:t>in making the</w:t>
      </w:r>
      <w:r w:rsidR="00602615">
        <w:rPr>
          <w:rFonts w:ascii="Times New Roman" w:hAnsi="Times New Roman" w:cs="Times New Roman"/>
          <w:sz w:val="24"/>
          <w:szCs w:val="24"/>
        </w:rPr>
        <w:t>se</w:t>
      </w:r>
      <w:r w:rsidR="0054521E">
        <w:rPr>
          <w:rFonts w:ascii="Times New Roman" w:hAnsi="Times New Roman" w:cs="Times New Roman"/>
          <w:sz w:val="24"/>
          <w:szCs w:val="24"/>
        </w:rPr>
        <w:t xml:space="preserve"> arguments</w:t>
      </w:r>
      <w:r w:rsidR="006D74E6">
        <w:rPr>
          <w:rFonts w:ascii="Times New Roman" w:hAnsi="Times New Roman" w:cs="Times New Roman"/>
          <w:sz w:val="24"/>
          <w:szCs w:val="24"/>
        </w:rPr>
        <w:t xml:space="preserve">, however, </w:t>
      </w:r>
      <w:r w:rsidR="00BD415F">
        <w:rPr>
          <w:rFonts w:ascii="Times New Roman" w:hAnsi="Times New Roman" w:cs="Times New Roman"/>
          <w:sz w:val="24"/>
          <w:szCs w:val="24"/>
        </w:rPr>
        <w:t>had more to do with</w:t>
      </w:r>
      <w:r w:rsidR="004B7294">
        <w:rPr>
          <w:rFonts w:ascii="Times New Roman" w:hAnsi="Times New Roman" w:cs="Times New Roman"/>
          <w:sz w:val="24"/>
          <w:szCs w:val="24"/>
        </w:rPr>
        <w:t xml:space="preserve"> </w:t>
      </w:r>
      <w:r w:rsidR="00602615">
        <w:rPr>
          <w:rFonts w:ascii="Times New Roman" w:hAnsi="Times New Roman" w:cs="Times New Roman"/>
          <w:sz w:val="24"/>
          <w:szCs w:val="24"/>
        </w:rPr>
        <w:t xml:space="preserve">procedural </w:t>
      </w:r>
      <w:r w:rsidR="004B7294">
        <w:rPr>
          <w:rFonts w:ascii="Times New Roman" w:hAnsi="Times New Roman" w:cs="Times New Roman"/>
          <w:sz w:val="24"/>
          <w:szCs w:val="24"/>
        </w:rPr>
        <w:t xml:space="preserve">power </w:t>
      </w:r>
      <w:r w:rsidR="007B5DA0">
        <w:rPr>
          <w:rFonts w:ascii="Times New Roman" w:hAnsi="Times New Roman" w:cs="Times New Roman"/>
          <w:sz w:val="24"/>
          <w:szCs w:val="24"/>
        </w:rPr>
        <w:t xml:space="preserve">than </w:t>
      </w:r>
      <w:r w:rsidR="006D74E6">
        <w:rPr>
          <w:rFonts w:ascii="Times New Roman" w:hAnsi="Times New Roman" w:cs="Times New Roman"/>
          <w:sz w:val="24"/>
          <w:szCs w:val="24"/>
        </w:rPr>
        <w:t>procedural necessity</w:t>
      </w:r>
      <w:r w:rsidR="00136E13">
        <w:rPr>
          <w:rFonts w:ascii="Times New Roman" w:hAnsi="Times New Roman" w:cs="Times New Roman"/>
          <w:sz w:val="24"/>
          <w:szCs w:val="24"/>
        </w:rPr>
        <w:t>.</w:t>
      </w:r>
      <w:r w:rsidR="00780110">
        <w:rPr>
          <w:rFonts w:ascii="Times New Roman" w:hAnsi="Times New Roman" w:cs="Times New Roman"/>
          <w:sz w:val="24"/>
          <w:szCs w:val="24"/>
        </w:rPr>
        <w:t xml:space="preserve"> </w:t>
      </w:r>
      <w:r w:rsidR="00602615">
        <w:rPr>
          <w:rFonts w:ascii="Times New Roman" w:hAnsi="Times New Roman" w:cs="Times New Roman"/>
          <w:sz w:val="24"/>
          <w:szCs w:val="24"/>
        </w:rPr>
        <w:t>By keeping c</w:t>
      </w:r>
      <w:r w:rsidR="00780110">
        <w:rPr>
          <w:rFonts w:ascii="Times New Roman" w:hAnsi="Times New Roman" w:cs="Times New Roman"/>
          <w:sz w:val="24"/>
          <w:szCs w:val="24"/>
        </w:rPr>
        <w:t xml:space="preserve">ontrol </w:t>
      </w:r>
      <w:r w:rsidR="00602615">
        <w:rPr>
          <w:rFonts w:ascii="Times New Roman" w:hAnsi="Times New Roman" w:cs="Times New Roman"/>
          <w:sz w:val="24"/>
          <w:szCs w:val="24"/>
        </w:rPr>
        <w:t>of</w:t>
      </w:r>
      <w:r w:rsidR="00780110">
        <w:rPr>
          <w:rFonts w:ascii="Times New Roman" w:hAnsi="Times New Roman" w:cs="Times New Roman"/>
          <w:sz w:val="24"/>
          <w:szCs w:val="24"/>
        </w:rPr>
        <w:t xml:space="preserve"> </w:t>
      </w:r>
      <w:r w:rsidR="004B65CE">
        <w:rPr>
          <w:rFonts w:ascii="Times New Roman" w:hAnsi="Times New Roman" w:cs="Times New Roman"/>
          <w:sz w:val="24"/>
          <w:szCs w:val="24"/>
        </w:rPr>
        <w:t xml:space="preserve">the </w:t>
      </w:r>
      <w:r w:rsidR="004B65CE" w:rsidRPr="0064458B">
        <w:rPr>
          <w:rFonts w:ascii="Times New Roman" w:hAnsi="Times New Roman" w:cs="Times New Roman"/>
          <w:i/>
          <w:sz w:val="24"/>
          <w:szCs w:val="24"/>
        </w:rPr>
        <w:t>Proposal</w:t>
      </w:r>
      <w:r w:rsidR="004B65CE">
        <w:rPr>
          <w:rFonts w:ascii="Times New Roman" w:hAnsi="Times New Roman" w:cs="Times New Roman"/>
          <w:sz w:val="24"/>
          <w:szCs w:val="24"/>
        </w:rPr>
        <w:t xml:space="preserve"> and </w:t>
      </w:r>
      <w:r w:rsidR="004B65CE" w:rsidRPr="0064458B">
        <w:rPr>
          <w:rFonts w:ascii="Times New Roman" w:hAnsi="Times New Roman" w:cs="Times New Roman"/>
          <w:i/>
          <w:sz w:val="24"/>
          <w:szCs w:val="24"/>
        </w:rPr>
        <w:t>Decision</w:t>
      </w:r>
      <w:r w:rsidR="004B65CE">
        <w:rPr>
          <w:rFonts w:ascii="Times New Roman" w:hAnsi="Times New Roman" w:cs="Times New Roman"/>
          <w:sz w:val="24"/>
          <w:szCs w:val="24"/>
        </w:rPr>
        <w:t xml:space="preserve"> stages </w:t>
      </w:r>
      <w:r w:rsidR="00602615">
        <w:rPr>
          <w:rFonts w:ascii="Times New Roman" w:hAnsi="Times New Roman" w:cs="Times New Roman"/>
          <w:sz w:val="24"/>
          <w:szCs w:val="24"/>
        </w:rPr>
        <w:t xml:space="preserve">in the face of </w:t>
      </w:r>
      <w:r w:rsidR="00CD03AC">
        <w:rPr>
          <w:rFonts w:ascii="Times New Roman" w:hAnsi="Times New Roman" w:cs="Times New Roman"/>
          <w:sz w:val="24"/>
          <w:szCs w:val="24"/>
        </w:rPr>
        <w:t xml:space="preserve">a weak </w:t>
      </w:r>
      <w:r w:rsidR="003F09FA" w:rsidRPr="003F09FA">
        <w:rPr>
          <w:rFonts w:ascii="Times New Roman" w:hAnsi="Times New Roman" w:cs="Times New Roman"/>
          <w:sz w:val="24"/>
          <w:szCs w:val="24"/>
        </w:rPr>
        <w:t>appellate standard</w:t>
      </w:r>
      <w:r w:rsidR="00602615">
        <w:rPr>
          <w:rFonts w:ascii="Times New Roman" w:hAnsi="Times New Roman" w:cs="Times New Roman"/>
          <w:sz w:val="24"/>
          <w:szCs w:val="24"/>
        </w:rPr>
        <w:t xml:space="preserve">, the OPR AD could </w:t>
      </w:r>
      <w:r w:rsidR="005C239C">
        <w:rPr>
          <w:rFonts w:ascii="Times New Roman" w:hAnsi="Times New Roman" w:cs="Times New Roman"/>
          <w:sz w:val="24"/>
          <w:szCs w:val="24"/>
        </w:rPr>
        <w:t xml:space="preserve">decide the outcome of </w:t>
      </w:r>
      <w:r w:rsidR="00C94542">
        <w:rPr>
          <w:rFonts w:ascii="Times New Roman" w:hAnsi="Times New Roman" w:cs="Times New Roman"/>
          <w:sz w:val="24"/>
          <w:szCs w:val="24"/>
        </w:rPr>
        <w:t xml:space="preserve">most </w:t>
      </w:r>
      <w:r w:rsidR="005C239C">
        <w:rPr>
          <w:rFonts w:ascii="Times New Roman" w:hAnsi="Times New Roman" w:cs="Times New Roman"/>
          <w:sz w:val="24"/>
          <w:szCs w:val="24"/>
        </w:rPr>
        <w:t>disciplinary case</w:t>
      </w:r>
      <w:r w:rsidR="00C94542">
        <w:rPr>
          <w:rFonts w:ascii="Times New Roman" w:hAnsi="Times New Roman" w:cs="Times New Roman"/>
          <w:sz w:val="24"/>
          <w:szCs w:val="24"/>
        </w:rPr>
        <w:t>s</w:t>
      </w:r>
      <w:r w:rsidR="005C239C">
        <w:rPr>
          <w:rFonts w:ascii="Times New Roman" w:hAnsi="Times New Roman" w:cs="Times New Roman"/>
          <w:sz w:val="24"/>
          <w:szCs w:val="24"/>
        </w:rPr>
        <w:t xml:space="preserve"> by</w:t>
      </w:r>
      <w:r w:rsidR="006B4E02">
        <w:rPr>
          <w:rFonts w:ascii="Times New Roman" w:hAnsi="Times New Roman" w:cs="Times New Roman"/>
          <w:sz w:val="24"/>
          <w:szCs w:val="24"/>
        </w:rPr>
        <w:t xml:space="preserve"> </w:t>
      </w:r>
      <w:r w:rsidR="005C239C">
        <w:rPr>
          <w:rFonts w:ascii="Times New Roman" w:hAnsi="Times New Roman" w:cs="Times New Roman"/>
          <w:sz w:val="24"/>
          <w:szCs w:val="24"/>
        </w:rPr>
        <w:t xml:space="preserve">charging </w:t>
      </w:r>
      <w:r w:rsidR="005C239C" w:rsidRPr="005C239C">
        <w:rPr>
          <w:rFonts w:ascii="Times New Roman" w:hAnsi="Times New Roman" w:cs="Times New Roman"/>
          <w:i/>
          <w:sz w:val="24"/>
          <w:szCs w:val="24"/>
        </w:rPr>
        <w:t>lack of candor under oath</w:t>
      </w:r>
      <w:r w:rsidR="002B3C81">
        <w:rPr>
          <w:rFonts w:ascii="Times New Roman" w:hAnsi="Times New Roman" w:cs="Times New Roman"/>
          <w:sz w:val="24"/>
          <w:szCs w:val="24"/>
        </w:rPr>
        <w:t>.</w:t>
      </w:r>
      <w:r w:rsidR="005C239C">
        <w:rPr>
          <w:rFonts w:ascii="Times New Roman" w:hAnsi="Times New Roman" w:cs="Times New Roman"/>
          <w:sz w:val="24"/>
          <w:szCs w:val="24"/>
        </w:rPr>
        <w:t xml:space="preserve"> </w:t>
      </w:r>
    </w:p>
    <w:p w14:paraId="3F05BD56" w14:textId="0B4DBFC4" w:rsidR="005749DE" w:rsidRDefault="006B454A" w:rsidP="005C239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reason </w:t>
      </w:r>
      <w:r w:rsidR="001B3839">
        <w:rPr>
          <w:rFonts w:ascii="Times New Roman" w:hAnsi="Times New Roman" w:cs="Times New Roman"/>
          <w:sz w:val="24"/>
          <w:szCs w:val="24"/>
        </w:rPr>
        <w:t>i</w:t>
      </w:r>
      <w:r>
        <w:rPr>
          <w:rFonts w:ascii="Times New Roman" w:hAnsi="Times New Roman" w:cs="Times New Roman"/>
          <w:sz w:val="24"/>
          <w:szCs w:val="24"/>
        </w:rPr>
        <w:t xml:space="preserve">s that </w:t>
      </w:r>
      <w:r w:rsidR="002E5A7D" w:rsidRPr="002E5A7D">
        <w:rPr>
          <w:rFonts w:ascii="Times New Roman" w:hAnsi="Times New Roman" w:cs="Times New Roman"/>
          <w:i/>
          <w:sz w:val="24"/>
          <w:szCs w:val="24"/>
        </w:rPr>
        <w:t>lack of candor under oath</w:t>
      </w:r>
      <w:r w:rsidR="002E5A7D">
        <w:rPr>
          <w:rFonts w:ascii="Times New Roman" w:hAnsi="Times New Roman" w:cs="Times New Roman"/>
          <w:sz w:val="24"/>
          <w:szCs w:val="24"/>
        </w:rPr>
        <w:t xml:space="preserve"> </w:t>
      </w:r>
      <w:r w:rsidR="005C239C">
        <w:rPr>
          <w:rFonts w:ascii="Times New Roman" w:hAnsi="Times New Roman" w:cs="Times New Roman"/>
          <w:sz w:val="24"/>
          <w:szCs w:val="24"/>
        </w:rPr>
        <w:t>carrie</w:t>
      </w:r>
      <w:r w:rsidR="001B3839">
        <w:rPr>
          <w:rFonts w:ascii="Times New Roman" w:hAnsi="Times New Roman" w:cs="Times New Roman"/>
          <w:sz w:val="24"/>
          <w:szCs w:val="24"/>
        </w:rPr>
        <w:t>s</w:t>
      </w:r>
      <w:r w:rsidR="005C239C">
        <w:rPr>
          <w:rFonts w:ascii="Times New Roman" w:hAnsi="Times New Roman" w:cs="Times New Roman"/>
          <w:sz w:val="24"/>
          <w:szCs w:val="24"/>
        </w:rPr>
        <w:t xml:space="preserve"> a mandatory-dismissal penalty that </w:t>
      </w:r>
      <w:r>
        <w:rPr>
          <w:rFonts w:ascii="Times New Roman" w:hAnsi="Times New Roman" w:cs="Times New Roman"/>
          <w:sz w:val="24"/>
          <w:szCs w:val="24"/>
        </w:rPr>
        <w:t>c</w:t>
      </w:r>
      <w:r w:rsidR="001B3839">
        <w:rPr>
          <w:rFonts w:ascii="Times New Roman" w:hAnsi="Times New Roman" w:cs="Times New Roman"/>
          <w:sz w:val="24"/>
          <w:szCs w:val="24"/>
        </w:rPr>
        <w:t xml:space="preserve">annot </w:t>
      </w:r>
      <w:r w:rsidR="005C239C">
        <w:rPr>
          <w:rFonts w:ascii="Times New Roman" w:hAnsi="Times New Roman" w:cs="Times New Roman"/>
          <w:sz w:val="24"/>
          <w:szCs w:val="24"/>
        </w:rPr>
        <w:t xml:space="preserve">be reduced on appeal. </w:t>
      </w:r>
      <w:r w:rsidR="0040786E">
        <w:rPr>
          <w:rFonts w:ascii="Times New Roman" w:hAnsi="Times New Roman" w:cs="Times New Roman"/>
          <w:sz w:val="24"/>
          <w:szCs w:val="24"/>
        </w:rPr>
        <w:t xml:space="preserve">This meant that </w:t>
      </w:r>
      <w:r w:rsidR="00A50C72">
        <w:rPr>
          <w:rFonts w:ascii="Times New Roman" w:hAnsi="Times New Roman" w:cs="Times New Roman"/>
          <w:sz w:val="24"/>
          <w:szCs w:val="24"/>
        </w:rPr>
        <w:t xml:space="preserve">to retain his or her job, </w:t>
      </w:r>
      <w:r w:rsidR="005D76F1">
        <w:rPr>
          <w:rFonts w:ascii="Times New Roman" w:hAnsi="Times New Roman" w:cs="Times New Roman"/>
          <w:sz w:val="24"/>
          <w:szCs w:val="24"/>
        </w:rPr>
        <w:t>a</w:t>
      </w:r>
      <w:r w:rsidR="00A50C72">
        <w:rPr>
          <w:rFonts w:ascii="Times New Roman" w:hAnsi="Times New Roman" w:cs="Times New Roman"/>
          <w:sz w:val="24"/>
          <w:szCs w:val="24"/>
        </w:rPr>
        <w:t xml:space="preserve"> charged</w:t>
      </w:r>
      <w:r w:rsidR="005D76F1">
        <w:rPr>
          <w:rFonts w:ascii="Times New Roman" w:hAnsi="Times New Roman" w:cs="Times New Roman"/>
          <w:sz w:val="24"/>
          <w:szCs w:val="24"/>
        </w:rPr>
        <w:t xml:space="preserve"> </w:t>
      </w:r>
      <w:r w:rsidR="005C239C">
        <w:rPr>
          <w:rFonts w:ascii="Times New Roman" w:hAnsi="Times New Roman" w:cs="Times New Roman"/>
          <w:sz w:val="24"/>
          <w:szCs w:val="24"/>
        </w:rPr>
        <w:t xml:space="preserve">employee </w:t>
      </w:r>
      <w:r>
        <w:rPr>
          <w:rFonts w:ascii="Times New Roman" w:hAnsi="Times New Roman" w:cs="Times New Roman"/>
          <w:sz w:val="24"/>
          <w:szCs w:val="24"/>
        </w:rPr>
        <w:t xml:space="preserve">would </w:t>
      </w:r>
      <w:r w:rsidR="00C46927">
        <w:rPr>
          <w:rFonts w:ascii="Times New Roman" w:hAnsi="Times New Roman" w:cs="Times New Roman"/>
          <w:sz w:val="24"/>
          <w:szCs w:val="24"/>
        </w:rPr>
        <w:t>first</w:t>
      </w:r>
      <w:r w:rsidR="003E09F9">
        <w:rPr>
          <w:rFonts w:ascii="Times New Roman" w:hAnsi="Times New Roman" w:cs="Times New Roman"/>
          <w:sz w:val="24"/>
          <w:szCs w:val="24"/>
        </w:rPr>
        <w:t xml:space="preserve"> have to</w:t>
      </w:r>
      <w:r w:rsidR="00C46927">
        <w:rPr>
          <w:rFonts w:ascii="Times New Roman" w:hAnsi="Times New Roman" w:cs="Times New Roman"/>
          <w:sz w:val="24"/>
          <w:szCs w:val="24"/>
        </w:rPr>
        <w:t xml:space="preserve"> </w:t>
      </w:r>
      <w:r w:rsidR="005C239C">
        <w:rPr>
          <w:rFonts w:ascii="Times New Roman" w:hAnsi="Times New Roman" w:cs="Times New Roman"/>
          <w:sz w:val="24"/>
          <w:szCs w:val="24"/>
        </w:rPr>
        <w:t xml:space="preserve">accept </w:t>
      </w:r>
      <w:r w:rsidR="0099104F">
        <w:rPr>
          <w:rFonts w:ascii="Times New Roman" w:hAnsi="Times New Roman" w:cs="Times New Roman"/>
          <w:sz w:val="24"/>
          <w:szCs w:val="24"/>
        </w:rPr>
        <w:t>the stig</w:t>
      </w:r>
      <w:r w:rsidR="00B1063A">
        <w:rPr>
          <w:rFonts w:ascii="Times New Roman" w:hAnsi="Times New Roman" w:cs="Times New Roman"/>
          <w:sz w:val="24"/>
          <w:szCs w:val="24"/>
        </w:rPr>
        <w:t>ma of being fired</w:t>
      </w:r>
      <w:r w:rsidR="00106420">
        <w:rPr>
          <w:rFonts w:ascii="Times New Roman" w:hAnsi="Times New Roman" w:cs="Times New Roman"/>
          <w:sz w:val="24"/>
          <w:szCs w:val="24"/>
        </w:rPr>
        <w:t xml:space="preserve"> and potentially </w:t>
      </w:r>
      <w:r w:rsidR="006E4322">
        <w:rPr>
          <w:rFonts w:ascii="Times New Roman" w:hAnsi="Times New Roman" w:cs="Times New Roman"/>
          <w:sz w:val="24"/>
          <w:szCs w:val="24"/>
        </w:rPr>
        <w:t>becom</w:t>
      </w:r>
      <w:r w:rsidR="001055FF">
        <w:rPr>
          <w:rFonts w:ascii="Times New Roman" w:hAnsi="Times New Roman" w:cs="Times New Roman"/>
          <w:sz w:val="24"/>
          <w:szCs w:val="24"/>
        </w:rPr>
        <w:t>e</w:t>
      </w:r>
      <w:r w:rsidR="006E4322">
        <w:rPr>
          <w:rFonts w:ascii="Times New Roman" w:hAnsi="Times New Roman" w:cs="Times New Roman"/>
          <w:sz w:val="24"/>
          <w:szCs w:val="24"/>
        </w:rPr>
        <w:t xml:space="preserve"> </w:t>
      </w:r>
      <w:r w:rsidR="00106420">
        <w:rPr>
          <w:rFonts w:ascii="Times New Roman" w:hAnsi="Times New Roman" w:cs="Times New Roman"/>
          <w:sz w:val="24"/>
          <w:szCs w:val="24"/>
        </w:rPr>
        <w:t>unemployable</w:t>
      </w:r>
      <w:r w:rsidR="008A6030">
        <w:rPr>
          <w:rFonts w:ascii="Times New Roman" w:hAnsi="Times New Roman" w:cs="Times New Roman"/>
          <w:sz w:val="24"/>
          <w:szCs w:val="24"/>
        </w:rPr>
        <w:t>,</w:t>
      </w:r>
      <w:r w:rsidR="00B600A1">
        <w:rPr>
          <w:rFonts w:ascii="Times New Roman" w:hAnsi="Times New Roman" w:cs="Times New Roman"/>
          <w:sz w:val="24"/>
          <w:szCs w:val="24"/>
        </w:rPr>
        <w:t xml:space="preserve"> </w:t>
      </w:r>
      <w:r w:rsidR="008A6030">
        <w:rPr>
          <w:rFonts w:ascii="Times New Roman" w:hAnsi="Times New Roman" w:cs="Times New Roman"/>
          <w:sz w:val="24"/>
          <w:szCs w:val="24"/>
        </w:rPr>
        <w:t xml:space="preserve">then </w:t>
      </w:r>
      <w:r w:rsidR="00CA28CA">
        <w:rPr>
          <w:rFonts w:ascii="Times New Roman" w:hAnsi="Times New Roman" w:cs="Times New Roman"/>
          <w:sz w:val="24"/>
          <w:szCs w:val="24"/>
        </w:rPr>
        <w:t xml:space="preserve">seek to </w:t>
      </w:r>
      <w:r w:rsidR="008A6030">
        <w:rPr>
          <w:rFonts w:ascii="Times New Roman" w:hAnsi="Times New Roman" w:cs="Times New Roman"/>
          <w:sz w:val="24"/>
          <w:szCs w:val="24"/>
        </w:rPr>
        <w:t xml:space="preserve">overturn </w:t>
      </w:r>
      <w:r w:rsidR="00C96D1F">
        <w:rPr>
          <w:rFonts w:ascii="Times New Roman" w:hAnsi="Times New Roman" w:cs="Times New Roman"/>
          <w:sz w:val="24"/>
          <w:szCs w:val="24"/>
        </w:rPr>
        <w:t xml:space="preserve">or “win” </w:t>
      </w:r>
      <w:r w:rsidR="008A6030">
        <w:rPr>
          <w:rFonts w:ascii="Times New Roman" w:hAnsi="Times New Roman" w:cs="Times New Roman"/>
          <w:sz w:val="24"/>
          <w:szCs w:val="24"/>
        </w:rPr>
        <w:t xml:space="preserve">the charge </w:t>
      </w:r>
      <w:r w:rsidR="00CA28CA">
        <w:rPr>
          <w:rFonts w:ascii="Times New Roman" w:hAnsi="Times New Roman" w:cs="Times New Roman"/>
          <w:sz w:val="24"/>
          <w:szCs w:val="24"/>
        </w:rPr>
        <w:t xml:space="preserve">in the </w:t>
      </w:r>
      <w:r w:rsidR="00CA28CA" w:rsidRPr="00CA28CA">
        <w:rPr>
          <w:rFonts w:ascii="Times New Roman" w:hAnsi="Times New Roman" w:cs="Times New Roman"/>
          <w:i/>
          <w:sz w:val="24"/>
          <w:szCs w:val="24"/>
        </w:rPr>
        <w:t>Appellate</w:t>
      </w:r>
      <w:r w:rsidR="00CA28CA">
        <w:rPr>
          <w:rFonts w:ascii="Times New Roman" w:hAnsi="Times New Roman" w:cs="Times New Roman"/>
          <w:sz w:val="24"/>
          <w:szCs w:val="24"/>
        </w:rPr>
        <w:t xml:space="preserve"> stage</w:t>
      </w:r>
      <w:r w:rsidR="005C239C">
        <w:rPr>
          <w:rFonts w:ascii="Times New Roman" w:hAnsi="Times New Roman" w:cs="Times New Roman"/>
          <w:sz w:val="24"/>
          <w:szCs w:val="24"/>
        </w:rPr>
        <w:t>.</w:t>
      </w:r>
      <w:r w:rsidR="00FF7CB5">
        <w:rPr>
          <w:rFonts w:ascii="Times New Roman" w:hAnsi="Times New Roman" w:cs="Times New Roman"/>
          <w:sz w:val="24"/>
          <w:szCs w:val="24"/>
        </w:rPr>
        <w:t xml:space="preserve"> </w:t>
      </w:r>
      <w:r w:rsidR="00CA28CA">
        <w:rPr>
          <w:rFonts w:ascii="Times New Roman" w:hAnsi="Times New Roman" w:cs="Times New Roman"/>
          <w:sz w:val="24"/>
          <w:szCs w:val="24"/>
        </w:rPr>
        <w:t>M</w:t>
      </w:r>
      <w:r w:rsidR="0027223C">
        <w:rPr>
          <w:rFonts w:ascii="Times New Roman" w:hAnsi="Times New Roman" w:cs="Times New Roman"/>
          <w:sz w:val="24"/>
          <w:szCs w:val="24"/>
        </w:rPr>
        <w:t xml:space="preserve">ost </w:t>
      </w:r>
      <w:r w:rsidR="00CA28CA">
        <w:rPr>
          <w:rFonts w:ascii="Times New Roman" w:hAnsi="Times New Roman" w:cs="Times New Roman"/>
          <w:sz w:val="24"/>
          <w:szCs w:val="24"/>
        </w:rPr>
        <w:t>employees</w:t>
      </w:r>
      <w:r w:rsidR="00FF7CB5">
        <w:rPr>
          <w:rFonts w:ascii="Times New Roman" w:hAnsi="Times New Roman" w:cs="Times New Roman"/>
          <w:sz w:val="24"/>
          <w:szCs w:val="24"/>
        </w:rPr>
        <w:t xml:space="preserve"> resign</w:t>
      </w:r>
      <w:r w:rsidR="000A64E9">
        <w:rPr>
          <w:rFonts w:ascii="Times New Roman" w:hAnsi="Times New Roman" w:cs="Times New Roman"/>
          <w:sz w:val="24"/>
          <w:szCs w:val="24"/>
        </w:rPr>
        <w:t>ed</w:t>
      </w:r>
      <w:r w:rsidR="00106420">
        <w:rPr>
          <w:rFonts w:ascii="Times New Roman" w:hAnsi="Times New Roman" w:cs="Times New Roman"/>
          <w:sz w:val="24"/>
          <w:szCs w:val="24"/>
        </w:rPr>
        <w:t>.</w:t>
      </w:r>
      <w:r w:rsidR="00F5681C">
        <w:rPr>
          <w:rFonts w:ascii="Times New Roman" w:hAnsi="Times New Roman" w:cs="Times New Roman"/>
          <w:sz w:val="24"/>
          <w:szCs w:val="24"/>
        </w:rPr>
        <w:t xml:space="preserve"> The ones that proceed</w:t>
      </w:r>
      <w:r w:rsidR="000A64E9">
        <w:rPr>
          <w:rFonts w:ascii="Times New Roman" w:hAnsi="Times New Roman" w:cs="Times New Roman"/>
          <w:sz w:val="24"/>
          <w:szCs w:val="24"/>
        </w:rPr>
        <w:t>ed</w:t>
      </w:r>
      <w:r w:rsidR="00F5681C">
        <w:rPr>
          <w:rFonts w:ascii="Times New Roman" w:hAnsi="Times New Roman" w:cs="Times New Roman"/>
          <w:sz w:val="24"/>
          <w:szCs w:val="24"/>
        </w:rPr>
        <w:t xml:space="preserve"> los</w:t>
      </w:r>
      <w:r w:rsidR="000A64E9">
        <w:rPr>
          <w:rFonts w:ascii="Times New Roman" w:hAnsi="Times New Roman" w:cs="Times New Roman"/>
          <w:sz w:val="24"/>
          <w:szCs w:val="24"/>
        </w:rPr>
        <w:t>t</w:t>
      </w:r>
      <w:r w:rsidR="00F5681C">
        <w:rPr>
          <w:rFonts w:ascii="Times New Roman" w:hAnsi="Times New Roman" w:cs="Times New Roman"/>
          <w:sz w:val="24"/>
          <w:szCs w:val="24"/>
        </w:rPr>
        <w:t xml:space="preserve"> much more often th</w:t>
      </w:r>
      <w:r w:rsidR="00403D83">
        <w:rPr>
          <w:rFonts w:ascii="Times New Roman" w:hAnsi="Times New Roman" w:cs="Times New Roman"/>
          <w:sz w:val="24"/>
          <w:szCs w:val="24"/>
        </w:rPr>
        <w:t>a</w:t>
      </w:r>
      <w:r w:rsidR="00F5681C">
        <w:rPr>
          <w:rFonts w:ascii="Times New Roman" w:hAnsi="Times New Roman" w:cs="Times New Roman"/>
          <w:sz w:val="24"/>
          <w:szCs w:val="24"/>
        </w:rPr>
        <w:t xml:space="preserve">n under the </w:t>
      </w:r>
      <w:r w:rsidR="00403D83">
        <w:rPr>
          <w:rFonts w:ascii="Times New Roman" w:hAnsi="Times New Roman" w:cs="Times New Roman"/>
          <w:sz w:val="24"/>
          <w:szCs w:val="24"/>
        </w:rPr>
        <w:t>pre</w:t>
      </w:r>
      <w:r w:rsidR="001055FF">
        <w:rPr>
          <w:rFonts w:ascii="Times New Roman" w:hAnsi="Times New Roman" w:cs="Times New Roman"/>
          <w:sz w:val="24"/>
          <w:szCs w:val="24"/>
        </w:rPr>
        <w:t>-2005</w:t>
      </w:r>
      <w:r w:rsidR="00403D83">
        <w:rPr>
          <w:rFonts w:ascii="Times New Roman" w:hAnsi="Times New Roman" w:cs="Times New Roman"/>
          <w:sz w:val="24"/>
          <w:szCs w:val="24"/>
        </w:rPr>
        <w:t xml:space="preserve"> </w:t>
      </w:r>
      <w:r w:rsidR="00F5681C">
        <w:rPr>
          <w:rFonts w:ascii="Times New Roman" w:hAnsi="Times New Roman" w:cs="Times New Roman"/>
          <w:sz w:val="24"/>
          <w:szCs w:val="24"/>
        </w:rPr>
        <w:t>appellate standard.</w:t>
      </w:r>
      <w:r w:rsidR="005749DE">
        <w:rPr>
          <w:rFonts w:ascii="Times New Roman" w:hAnsi="Times New Roman" w:cs="Times New Roman"/>
          <w:sz w:val="24"/>
          <w:szCs w:val="24"/>
        </w:rPr>
        <w:t xml:space="preserve"> </w:t>
      </w:r>
    </w:p>
    <w:p w14:paraId="55371225" w14:textId="4209532A" w:rsidR="00C552A9" w:rsidRDefault="00366A51" w:rsidP="00D267A4">
      <w:pPr>
        <w:spacing w:line="240" w:lineRule="auto"/>
        <w:rPr>
          <w:rFonts w:ascii="Times New Roman" w:eastAsia="Times New Roman" w:hAnsi="Times New Roman" w:cs="Times New Roman"/>
          <w:color w:val="000000" w:themeColor="text1"/>
          <w:sz w:val="24"/>
          <w:szCs w:val="24"/>
        </w:rPr>
      </w:pPr>
      <w:r w:rsidRPr="00DE32EA">
        <w:rPr>
          <w:rFonts w:ascii="Times New Roman" w:hAnsi="Times New Roman" w:cs="Times New Roman"/>
          <w:sz w:val="24"/>
          <w:szCs w:val="24"/>
        </w:rPr>
        <w:t xml:space="preserve">Consequently, </w:t>
      </w:r>
      <w:r w:rsidR="007137BB" w:rsidRPr="00807A9F">
        <w:rPr>
          <w:rFonts w:ascii="Times New Roman" w:eastAsia="Times New Roman" w:hAnsi="Times New Roman" w:cs="Times New Roman"/>
          <w:color w:val="000000" w:themeColor="text1"/>
          <w:sz w:val="24"/>
          <w:szCs w:val="24"/>
        </w:rPr>
        <w:t xml:space="preserve">whenever the OPR </w:t>
      </w:r>
      <w:r w:rsidR="007137BB">
        <w:rPr>
          <w:rFonts w:ascii="Times New Roman" w:eastAsia="Times New Roman" w:hAnsi="Times New Roman" w:cs="Times New Roman"/>
          <w:color w:val="000000" w:themeColor="text1"/>
          <w:sz w:val="24"/>
          <w:szCs w:val="24"/>
        </w:rPr>
        <w:t xml:space="preserve">AD </w:t>
      </w:r>
      <w:r w:rsidR="007137BB" w:rsidRPr="00807A9F">
        <w:rPr>
          <w:rFonts w:ascii="Times New Roman" w:eastAsia="Times New Roman" w:hAnsi="Times New Roman" w:cs="Times New Roman"/>
          <w:color w:val="000000" w:themeColor="text1"/>
          <w:sz w:val="24"/>
          <w:szCs w:val="24"/>
        </w:rPr>
        <w:t>subjectively believe</w:t>
      </w:r>
      <w:r w:rsidR="003F5A22">
        <w:rPr>
          <w:rFonts w:ascii="Times New Roman" w:eastAsia="Times New Roman" w:hAnsi="Times New Roman" w:cs="Times New Roman"/>
          <w:color w:val="000000" w:themeColor="text1"/>
          <w:sz w:val="24"/>
          <w:szCs w:val="24"/>
        </w:rPr>
        <w:t>s</w:t>
      </w:r>
      <w:r w:rsidR="007137BB" w:rsidRPr="00807A9F">
        <w:rPr>
          <w:rFonts w:ascii="Times New Roman" w:eastAsia="Times New Roman" w:hAnsi="Times New Roman" w:cs="Times New Roman"/>
          <w:color w:val="000000" w:themeColor="text1"/>
          <w:sz w:val="24"/>
          <w:szCs w:val="24"/>
        </w:rPr>
        <w:t xml:space="preserve"> an employee should </w:t>
      </w:r>
      <w:r w:rsidR="00197103">
        <w:rPr>
          <w:rFonts w:ascii="Times New Roman" w:eastAsia="Times New Roman" w:hAnsi="Times New Roman" w:cs="Times New Roman"/>
          <w:color w:val="000000" w:themeColor="text1"/>
          <w:sz w:val="24"/>
          <w:szCs w:val="24"/>
        </w:rPr>
        <w:t xml:space="preserve">potentially </w:t>
      </w:r>
      <w:r w:rsidR="007137BB" w:rsidRPr="00807A9F">
        <w:rPr>
          <w:rFonts w:ascii="Times New Roman" w:eastAsia="Times New Roman" w:hAnsi="Times New Roman" w:cs="Times New Roman"/>
          <w:color w:val="000000" w:themeColor="text1"/>
          <w:sz w:val="24"/>
          <w:szCs w:val="24"/>
        </w:rPr>
        <w:t xml:space="preserve">be fired despite facts that </w:t>
      </w:r>
      <w:r w:rsidR="00602615">
        <w:rPr>
          <w:rFonts w:ascii="Times New Roman" w:eastAsia="Times New Roman" w:hAnsi="Times New Roman" w:cs="Times New Roman"/>
          <w:color w:val="000000" w:themeColor="text1"/>
          <w:sz w:val="24"/>
          <w:szCs w:val="24"/>
        </w:rPr>
        <w:t xml:space="preserve">might </w:t>
      </w:r>
      <w:r w:rsidR="007137BB" w:rsidRPr="00807A9F">
        <w:rPr>
          <w:rFonts w:ascii="Times New Roman" w:eastAsia="Times New Roman" w:hAnsi="Times New Roman" w:cs="Times New Roman"/>
          <w:color w:val="000000" w:themeColor="text1"/>
          <w:sz w:val="24"/>
          <w:szCs w:val="24"/>
        </w:rPr>
        <w:t>suggest otherwise</w:t>
      </w:r>
      <w:r w:rsidR="009F0336">
        <w:rPr>
          <w:rFonts w:ascii="Times New Roman" w:eastAsia="Times New Roman" w:hAnsi="Times New Roman" w:cs="Times New Roman"/>
          <w:color w:val="000000" w:themeColor="text1"/>
          <w:sz w:val="24"/>
          <w:szCs w:val="24"/>
        </w:rPr>
        <w:t xml:space="preserve"> to an appellate board</w:t>
      </w:r>
      <w:r w:rsidR="00543ABE">
        <w:rPr>
          <w:rFonts w:ascii="Times New Roman" w:eastAsia="Times New Roman" w:hAnsi="Times New Roman" w:cs="Times New Roman"/>
          <w:color w:val="000000" w:themeColor="text1"/>
          <w:sz w:val="24"/>
          <w:szCs w:val="24"/>
        </w:rPr>
        <w:t xml:space="preserve">, </w:t>
      </w:r>
      <w:r w:rsidR="001055FF">
        <w:rPr>
          <w:rFonts w:ascii="Times New Roman" w:eastAsia="Times New Roman" w:hAnsi="Times New Roman" w:cs="Times New Roman"/>
          <w:color w:val="000000" w:themeColor="text1"/>
          <w:sz w:val="24"/>
          <w:szCs w:val="24"/>
        </w:rPr>
        <w:t>the OPR AD concocts</w:t>
      </w:r>
      <w:r w:rsidR="00DE32EA" w:rsidRPr="00DE32EA">
        <w:rPr>
          <w:rFonts w:ascii="Times New Roman" w:eastAsia="Times New Roman" w:hAnsi="Times New Roman" w:cs="Times New Roman"/>
          <w:color w:val="000000" w:themeColor="text1"/>
          <w:sz w:val="24"/>
          <w:szCs w:val="24"/>
        </w:rPr>
        <w:t xml:space="preserve"> </w:t>
      </w:r>
      <w:r w:rsidR="00807A9F">
        <w:rPr>
          <w:rFonts w:ascii="Times New Roman" w:eastAsia="Times New Roman" w:hAnsi="Times New Roman" w:cs="Times New Roman"/>
          <w:color w:val="000000" w:themeColor="text1"/>
          <w:sz w:val="24"/>
          <w:szCs w:val="24"/>
        </w:rPr>
        <w:t xml:space="preserve">a </w:t>
      </w:r>
      <w:r w:rsidR="009F0336">
        <w:rPr>
          <w:rFonts w:ascii="Times New Roman" w:eastAsia="Times New Roman" w:hAnsi="Times New Roman" w:cs="Times New Roman"/>
          <w:color w:val="000000" w:themeColor="text1"/>
          <w:sz w:val="24"/>
          <w:szCs w:val="24"/>
        </w:rPr>
        <w:t xml:space="preserve">specious </w:t>
      </w:r>
      <w:r w:rsidR="00DE32EA" w:rsidRPr="001161E5">
        <w:rPr>
          <w:rFonts w:ascii="Times New Roman" w:eastAsia="Times New Roman" w:hAnsi="Times New Roman" w:cs="Times New Roman"/>
          <w:i/>
          <w:color w:val="000000" w:themeColor="text1"/>
          <w:sz w:val="24"/>
          <w:szCs w:val="24"/>
        </w:rPr>
        <w:t xml:space="preserve">lack of candor </w:t>
      </w:r>
      <w:r w:rsidR="001161E5" w:rsidRPr="001161E5">
        <w:rPr>
          <w:rFonts w:ascii="Times New Roman" w:eastAsia="Times New Roman" w:hAnsi="Times New Roman" w:cs="Times New Roman"/>
          <w:i/>
          <w:color w:val="000000" w:themeColor="text1"/>
          <w:sz w:val="24"/>
          <w:szCs w:val="24"/>
        </w:rPr>
        <w:t>under oath</w:t>
      </w:r>
      <w:r w:rsidR="001161E5">
        <w:rPr>
          <w:rFonts w:ascii="Times New Roman" w:eastAsia="Times New Roman" w:hAnsi="Times New Roman" w:cs="Times New Roman"/>
          <w:color w:val="000000" w:themeColor="text1"/>
          <w:sz w:val="24"/>
          <w:szCs w:val="24"/>
        </w:rPr>
        <w:t xml:space="preserve"> </w:t>
      </w:r>
      <w:r w:rsidR="00DE32EA" w:rsidRPr="00DE32EA">
        <w:rPr>
          <w:rFonts w:ascii="Times New Roman" w:eastAsia="Times New Roman" w:hAnsi="Times New Roman" w:cs="Times New Roman"/>
          <w:color w:val="000000" w:themeColor="text1"/>
          <w:sz w:val="24"/>
          <w:szCs w:val="24"/>
        </w:rPr>
        <w:t>charge</w:t>
      </w:r>
      <w:r w:rsidR="009F0336">
        <w:rPr>
          <w:rFonts w:ascii="Times New Roman" w:eastAsia="Times New Roman" w:hAnsi="Times New Roman" w:cs="Times New Roman"/>
          <w:color w:val="000000" w:themeColor="text1"/>
          <w:sz w:val="24"/>
          <w:szCs w:val="24"/>
        </w:rPr>
        <w:t>, h</w:t>
      </w:r>
      <w:r w:rsidR="003F5A22">
        <w:rPr>
          <w:rFonts w:ascii="Times New Roman" w:eastAsia="Times New Roman" w:hAnsi="Times New Roman" w:cs="Times New Roman"/>
          <w:color w:val="000000" w:themeColor="text1"/>
          <w:sz w:val="24"/>
          <w:szCs w:val="24"/>
        </w:rPr>
        <w:t>olds</w:t>
      </w:r>
      <w:r w:rsidR="009F0336">
        <w:rPr>
          <w:rFonts w:ascii="Times New Roman" w:eastAsia="Times New Roman" w:hAnsi="Times New Roman" w:cs="Times New Roman"/>
          <w:color w:val="000000" w:themeColor="text1"/>
          <w:sz w:val="24"/>
          <w:szCs w:val="24"/>
        </w:rPr>
        <w:t xml:space="preserve"> </w:t>
      </w:r>
      <w:r w:rsidR="00807A9F">
        <w:rPr>
          <w:rFonts w:ascii="Times New Roman" w:eastAsia="Times New Roman" w:hAnsi="Times New Roman" w:cs="Times New Roman"/>
          <w:color w:val="000000" w:themeColor="text1"/>
          <w:sz w:val="24"/>
          <w:szCs w:val="24"/>
        </w:rPr>
        <w:t xml:space="preserve">it </w:t>
      </w:r>
      <w:r w:rsidR="00DE32EA" w:rsidRPr="00DE32EA">
        <w:rPr>
          <w:rFonts w:ascii="Times New Roman" w:eastAsia="Times New Roman" w:hAnsi="Times New Roman" w:cs="Times New Roman"/>
          <w:color w:val="000000" w:themeColor="text1"/>
          <w:sz w:val="24"/>
          <w:szCs w:val="24"/>
        </w:rPr>
        <w:t xml:space="preserve">in abeyance while weighing factors having nothing to do with the charge, and then </w:t>
      </w:r>
      <w:r w:rsidR="00807A9F">
        <w:rPr>
          <w:rFonts w:ascii="Times New Roman" w:eastAsia="Times New Roman" w:hAnsi="Times New Roman" w:cs="Times New Roman"/>
          <w:color w:val="000000" w:themeColor="text1"/>
          <w:sz w:val="24"/>
          <w:szCs w:val="24"/>
        </w:rPr>
        <w:t>f</w:t>
      </w:r>
      <w:r w:rsidR="003F5A22">
        <w:rPr>
          <w:rFonts w:ascii="Times New Roman" w:eastAsia="Times New Roman" w:hAnsi="Times New Roman" w:cs="Times New Roman"/>
          <w:color w:val="000000" w:themeColor="text1"/>
          <w:sz w:val="24"/>
          <w:szCs w:val="24"/>
        </w:rPr>
        <w:t>inds</w:t>
      </w:r>
      <w:r w:rsidR="00602615">
        <w:rPr>
          <w:rFonts w:ascii="Times New Roman" w:eastAsia="Times New Roman" w:hAnsi="Times New Roman" w:cs="Times New Roman"/>
          <w:color w:val="000000" w:themeColor="text1"/>
          <w:sz w:val="24"/>
          <w:szCs w:val="24"/>
        </w:rPr>
        <w:t xml:space="preserve">, </w:t>
      </w:r>
      <w:r w:rsidR="00DE32EA" w:rsidRPr="00DE32EA">
        <w:rPr>
          <w:rFonts w:ascii="Times New Roman" w:eastAsia="Times New Roman" w:hAnsi="Times New Roman" w:cs="Times New Roman"/>
          <w:color w:val="000000" w:themeColor="text1"/>
          <w:sz w:val="24"/>
          <w:szCs w:val="24"/>
        </w:rPr>
        <w:t xml:space="preserve">based on those factors, that the charge </w:t>
      </w:r>
      <w:r w:rsidR="003F5A22">
        <w:rPr>
          <w:rFonts w:ascii="Times New Roman" w:eastAsia="Times New Roman" w:hAnsi="Times New Roman" w:cs="Times New Roman"/>
          <w:color w:val="000000" w:themeColor="text1"/>
          <w:sz w:val="24"/>
          <w:szCs w:val="24"/>
        </w:rPr>
        <w:t>i</w:t>
      </w:r>
      <w:r w:rsidR="00602615">
        <w:rPr>
          <w:rFonts w:ascii="Times New Roman" w:eastAsia="Times New Roman" w:hAnsi="Times New Roman" w:cs="Times New Roman"/>
          <w:color w:val="000000" w:themeColor="text1"/>
          <w:sz w:val="24"/>
          <w:szCs w:val="24"/>
        </w:rPr>
        <w:t>s</w:t>
      </w:r>
      <w:r w:rsidR="00DE32EA" w:rsidRPr="00DE32EA">
        <w:rPr>
          <w:rFonts w:ascii="Times New Roman" w:eastAsia="Times New Roman" w:hAnsi="Times New Roman" w:cs="Times New Roman"/>
          <w:color w:val="000000" w:themeColor="text1"/>
          <w:sz w:val="24"/>
          <w:szCs w:val="24"/>
        </w:rPr>
        <w:t xml:space="preserve"> correct.</w:t>
      </w:r>
      <w:r w:rsidR="0077440A">
        <w:rPr>
          <w:rStyle w:val="FootnoteReference"/>
          <w:rFonts w:ascii="Times New Roman" w:eastAsia="Times New Roman" w:hAnsi="Times New Roman" w:cs="Times New Roman"/>
          <w:color w:val="000000" w:themeColor="text1"/>
          <w:sz w:val="24"/>
          <w:szCs w:val="24"/>
        </w:rPr>
        <w:footnoteReference w:id="2"/>
      </w:r>
    </w:p>
    <w:p w14:paraId="3F726F86" w14:textId="2244E75A" w:rsidR="00DE3253" w:rsidRDefault="00A036F6" w:rsidP="007B7B2F">
      <w:pPr>
        <w:pStyle w:val="ListParagraph"/>
        <w:numPr>
          <w:ilvl w:val="0"/>
          <w:numId w:val="18"/>
        </w:numPr>
        <w:spacing w:line="240" w:lineRule="auto"/>
        <w:ind w:left="0"/>
        <w:rPr>
          <w:rFonts w:ascii="Times New Roman" w:hAnsi="Times New Roman" w:cs="Times New Roman"/>
          <w:b/>
          <w:sz w:val="24"/>
          <w:szCs w:val="24"/>
        </w:rPr>
      </w:pPr>
      <w:r>
        <w:rPr>
          <w:rFonts w:ascii="Times New Roman" w:hAnsi="Times New Roman" w:cs="Times New Roman"/>
          <w:b/>
          <w:sz w:val="24"/>
          <w:szCs w:val="24"/>
        </w:rPr>
        <w:t>Significant event</w:t>
      </w:r>
      <w:r w:rsidR="007B7B2F">
        <w:rPr>
          <w:rFonts w:ascii="Times New Roman" w:hAnsi="Times New Roman" w:cs="Times New Roman"/>
          <w:b/>
          <w:sz w:val="24"/>
          <w:szCs w:val="24"/>
        </w:rPr>
        <w:t>s</w:t>
      </w:r>
    </w:p>
    <w:p w14:paraId="1B1AE0D0" w14:textId="77777777" w:rsidR="007B7B2F" w:rsidRPr="007B7B2F" w:rsidRDefault="007B7B2F" w:rsidP="007B7B2F">
      <w:pPr>
        <w:pStyle w:val="ListParagraph"/>
        <w:spacing w:line="240" w:lineRule="auto"/>
        <w:ind w:left="0"/>
        <w:rPr>
          <w:rFonts w:ascii="Times New Roman" w:hAnsi="Times New Roman" w:cs="Times New Roman"/>
          <w:b/>
          <w:sz w:val="24"/>
          <w:szCs w:val="24"/>
        </w:rPr>
      </w:pPr>
    </w:p>
    <w:p w14:paraId="29A29F1B" w14:textId="62672CAD" w:rsidR="002C7B28" w:rsidRDefault="00E819DD" w:rsidP="002C7B28">
      <w:pPr>
        <w:pStyle w:val="ListParagraph"/>
        <w:numPr>
          <w:ilvl w:val="0"/>
          <w:numId w:val="31"/>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February 2004 – Bell-Colwell </w:t>
      </w:r>
      <w:r w:rsidR="00FB3BA7">
        <w:rPr>
          <w:rFonts w:ascii="Times New Roman" w:hAnsi="Times New Roman" w:cs="Times New Roman"/>
          <w:sz w:val="24"/>
          <w:szCs w:val="24"/>
          <w:u w:val="single"/>
        </w:rPr>
        <w:t>c</w:t>
      </w:r>
      <w:r>
        <w:rPr>
          <w:rFonts w:ascii="Times New Roman" w:hAnsi="Times New Roman" w:cs="Times New Roman"/>
          <w:sz w:val="24"/>
          <w:szCs w:val="24"/>
          <w:u w:val="single"/>
        </w:rPr>
        <w:t>ommission</w:t>
      </w:r>
    </w:p>
    <w:p w14:paraId="32EA9046" w14:textId="634550E2" w:rsidR="002066D6" w:rsidRDefault="00523CEE" w:rsidP="00A76621">
      <w:pPr>
        <w:spacing w:line="240" w:lineRule="auto"/>
        <w:ind w:left="360"/>
        <w:rPr>
          <w:rFonts w:ascii="Times New Roman" w:hAnsi="Times New Roman" w:cs="Times New Roman"/>
          <w:sz w:val="24"/>
          <w:szCs w:val="24"/>
        </w:rPr>
      </w:pPr>
      <w:r w:rsidRPr="002706FF">
        <w:rPr>
          <w:rFonts w:ascii="Times New Roman" w:hAnsi="Times New Roman" w:cs="Times New Roman"/>
          <w:sz w:val="24"/>
          <w:szCs w:val="24"/>
        </w:rPr>
        <w:t>In February 2004</w:t>
      </w:r>
      <w:r w:rsidR="00453987" w:rsidRPr="002706FF">
        <w:rPr>
          <w:rFonts w:ascii="Times New Roman" w:hAnsi="Times New Roman" w:cs="Times New Roman"/>
          <w:sz w:val="24"/>
          <w:szCs w:val="24"/>
        </w:rPr>
        <w:t xml:space="preserve">, </w:t>
      </w:r>
      <w:r w:rsidR="009D74BB">
        <w:rPr>
          <w:rFonts w:ascii="Times New Roman" w:hAnsi="Times New Roman" w:cs="Times New Roman"/>
          <w:sz w:val="24"/>
          <w:szCs w:val="24"/>
        </w:rPr>
        <w:t xml:space="preserve">pursuant to the recommendations of </w:t>
      </w:r>
      <w:r w:rsidR="00453987" w:rsidRPr="002706FF">
        <w:rPr>
          <w:rFonts w:ascii="Times New Roman" w:hAnsi="Times New Roman" w:cs="Times New Roman"/>
          <w:sz w:val="24"/>
          <w:szCs w:val="24"/>
        </w:rPr>
        <w:t xml:space="preserve">the Bell-Colwell commission, </w:t>
      </w:r>
      <w:r w:rsidR="00AF060F">
        <w:rPr>
          <w:rFonts w:ascii="Times New Roman" w:hAnsi="Times New Roman" w:cs="Times New Roman"/>
          <w:sz w:val="24"/>
          <w:szCs w:val="24"/>
        </w:rPr>
        <w:t xml:space="preserve">which was </w:t>
      </w:r>
      <w:r w:rsidR="00930E8E" w:rsidRPr="002706FF">
        <w:rPr>
          <w:rFonts w:ascii="Times New Roman" w:hAnsi="Times New Roman" w:cs="Times New Roman"/>
          <w:sz w:val="24"/>
          <w:szCs w:val="24"/>
        </w:rPr>
        <w:t>authorized</w:t>
      </w:r>
      <w:r w:rsidR="0017172F" w:rsidRPr="002706FF">
        <w:rPr>
          <w:rFonts w:ascii="Times New Roman" w:hAnsi="Times New Roman" w:cs="Times New Roman"/>
          <w:sz w:val="24"/>
          <w:szCs w:val="24"/>
        </w:rPr>
        <w:t xml:space="preserve"> </w:t>
      </w:r>
      <w:r w:rsidR="00453987" w:rsidRPr="002706FF">
        <w:rPr>
          <w:rFonts w:ascii="Times New Roman" w:hAnsi="Times New Roman" w:cs="Times New Roman"/>
          <w:sz w:val="24"/>
          <w:szCs w:val="24"/>
        </w:rPr>
        <w:t>by then</w:t>
      </w:r>
      <w:r w:rsidR="003309BE" w:rsidRPr="002706FF">
        <w:rPr>
          <w:rFonts w:ascii="Times New Roman" w:hAnsi="Times New Roman" w:cs="Times New Roman"/>
          <w:sz w:val="24"/>
          <w:szCs w:val="24"/>
        </w:rPr>
        <w:t>-</w:t>
      </w:r>
      <w:r w:rsidR="00453987" w:rsidRPr="002706FF">
        <w:rPr>
          <w:rFonts w:ascii="Times New Roman" w:hAnsi="Times New Roman" w:cs="Times New Roman"/>
          <w:sz w:val="24"/>
          <w:szCs w:val="24"/>
        </w:rPr>
        <w:t>FBI director Robert Mueller to study the FBI</w:t>
      </w:r>
      <w:r w:rsidR="00875CC5" w:rsidRPr="002706FF">
        <w:rPr>
          <w:rFonts w:ascii="Times New Roman" w:hAnsi="Times New Roman" w:cs="Times New Roman"/>
          <w:sz w:val="24"/>
          <w:szCs w:val="24"/>
        </w:rPr>
        <w:t xml:space="preserve">’s disciplinary </w:t>
      </w:r>
      <w:r w:rsidR="0017172F" w:rsidRPr="002706FF">
        <w:rPr>
          <w:rFonts w:ascii="Times New Roman" w:hAnsi="Times New Roman" w:cs="Times New Roman"/>
          <w:sz w:val="24"/>
          <w:szCs w:val="24"/>
        </w:rPr>
        <w:t xml:space="preserve">system </w:t>
      </w:r>
      <w:r w:rsidR="0017172F" w:rsidRPr="002706FF">
        <w:rPr>
          <w:rFonts w:ascii="Times New Roman" w:hAnsi="Times New Roman" w:cs="Times New Roman"/>
          <w:sz w:val="24"/>
          <w:szCs w:val="24"/>
        </w:rPr>
        <w:lastRenderedPageBreak/>
        <w:t xml:space="preserve">and </w:t>
      </w:r>
      <w:r w:rsidR="00875CC5" w:rsidRPr="002706FF">
        <w:rPr>
          <w:rFonts w:ascii="Times New Roman" w:hAnsi="Times New Roman" w:cs="Times New Roman"/>
          <w:sz w:val="24"/>
          <w:szCs w:val="24"/>
        </w:rPr>
        <w:t xml:space="preserve">practices, </w:t>
      </w:r>
      <w:r w:rsidR="008014BA" w:rsidRPr="002706FF">
        <w:rPr>
          <w:rFonts w:ascii="Times New Roman" w:hAnsi="Times New Roman" w:cs="Times New Roman"/>
          <w:sz w:val="24"/>
          <w:szCs w:val="24"/>
        </w:rPr>
        <w:t xml:space="preserve">the </w:t>
      </w:r>
      <w:r w:rsidR="008014BA" w:rsidRPr="002706FF">
        <w:rPr>
          <w:rFonts w:ascii="Times New Roman" w:hAnsi="Times New Roman" w:cs="Times New Roman"/>
          <w:i/>
          <w:sz w:val="24"/>
          <w:szCs w:val="24"/>
        </w:rPr>
        <w:t>Investigation</w:t>
      </w:r>
      <w:r w:rsidR="008014BA" w:rsidRPr="002706FF">
        <w:rPr>
          <w:rFonts w:ascii="Times New Roman" w:hAnsi="Times New Roman" w:cs="Times New Roman"/>
          <w:sz w:val="24"/>
          <w:szCs w:val="24"/>
        </w:rPr>
        <w:t xml:space="preserve"> stage </w:t>
      </w:r>
      <w:r w:rsidR="00AF060F">
        <w:rPr>
          <w:rFonts w:ascii="Times New Roman" w:hAnsi="Times New Roman" w:cs="Times New Roman"/>
          <w:sz w:val="24"/>
          <w:szCs w:val="24"/>
        </w:rPr>
        <w:t xml:space="preserve">of the disciplinary process was moved to </w:t>
      </w:r>
      <w:r w:rsidR="008014BA" w:rsidRPr="002706FF">
        <w:rPr>
          <w:rFonts w:ascii="Times New Roman" w:hAnsi="Times New Roman" w:cs="Times New Roman"/>
          <w:sz w:val="24"/>
          <w:szCs w:val="24"/>
        </w:rPr>
        <w:t>the Inspection Division</w:t>
      </w:r>
      <w:r w:rsidR="005347B8">
        <w:rPr>
          <w:rFonts w:ascii="Times New Roman" w:hAnsi="Times New Roman" w:cs="Times New Roman"/>
          <w:sz w:val="24"/>
          <w:szCs w:val="24"/>
        </w:rPr>
        <w:t xml:space="preserve"> and</w:t>
      </w:r>
      <w:r w:rsidR="008014BA" w:rsidRPr="002706FF">
        <w:rPr>
          <w:rFonts w:ascii="Times New Roman" w:hAnsi="Times New Roman" w:cs="Times New Roman"/>
          <w:sz w:val="24"/>
          <w:szCs w:val="24"/>
        </w:rPr>
        <w:t xml:space="preserve"> the </w:t>
      </w:r>
      <w:r w:rsidR="008014BA" w:rsidRPr="002706FF">
        <w:rPr>
          <w:rFonts w:ascii="Times New Roman" w:hAnsi="Times New Roman" w:cs="Times New Roman"/>
          <w:i/>
          <w:sz w:val="24"/>
          <w:szCs w:val="24"/>
        </w:rPr>
        <w:t>Appellate</w:t>
      </w:r>
      <w:r w:rsidR="008014BA" w:rsidRPr="002706FF">
        <w:rPr>
          <w:rFonts w:ascii="Times New Roman" w:hAnsi="Times New Roman" w:cs="Times New Roman"/>
          <w:sz w:val="24"/>
          <w:szCs w:val="24"/>
        </w:rPr>
        <w:t xml:space="preserve"> process </w:t>
      </w:r>
      <w:r w:rsidR="007F627D">
        <w:rPr>
          <w:rFonts w:ascii="Times New Roman" w:hAnsi="Times New Roman" w:cs="Times New Roman"/>
          <w:sz w:val="24"/>
          <w:szCs w:val="24"/>
        </w:rPr>
        <w:t xml:space="preserve">to </w:t>
      </w:r>
      <w:r w:rsidR="008014BA" w:rsidRPr="002706FF">
        <w:rPr>
          <w:rFonts w:ascii="Times New Roman" w:hAnsi="Times New Roman" w:cs="Times New Roman"/>
          <w:sz w:val="24"/>
          <w:szCs w:val="24"/>
        </w:rPr>
        <w:t>the Human Resources Division</w:t>
      </w:r>
      <w:r w:rsidR="007F627D">
        <w:rPr>
          <w:rFonts w:ascii="Times New Roman" w:hAnsi="Times New Roman" w:cs="Times New Roman"/>
          <w:sz w:val="24"/>
          <w:szCs w:val="24"/>
        </w:rPr>
        <w:t xml:space="preserve">. The </w:t>
      </w:r>
      <w:r w:rsidR="008014BA" w:rsidRPr="002706FF">
        <w:rPr>
          <w:rFonts w:ascii="Times New Roman" w:hAnsi="Times New Roman" w:cs="Times New Roman"/>
          <w:i/>
          <w:sz w:val="24"/>
          <w:szCs w:val="24"/>
        </w:rPr>
        <w:t xml:space="preserve">Proposal </w:t>
      </w:r>
      <w:r w:rsidR="008014BA" w:rsidRPr="002706FF">
        <w:rPr>
          <w:rFonts w:ascii="Times New Roman" w:hAnsi="Times New Roman" w:cs="Times New Roman"/>
          <w:sz w:val="24"/>
          <w:szCs w:val="24"/>
        </w:rPr>
        <w:t xml:space="preserve">and </w:t>
      </w:r>
      <w:r w:rsidR="008014BA" w:rsidRPr="002706FF">
        <w:rPr>
          <w:rFonts w:ascii="Times New Roman" w:hAnsi="Times New Roman" w:cs="Times New Roman"/>
          <w:i/>
          <w:sz w:val="24"/>
          <w:szCs w:val="24"/>
        </w:rPr>
        <w:t>Decision</w:t>
      </w:r>
      <w:r w:rsidR="008014BA" w:rsidRPr="002706FF">
        <w:rPr>
          <w:rFonts w:ascii="Times New Roman" w:hAnsi="Times New Roman" w:cs="Times New Roman"/>
          <w:sz w:val="24"/>
          <w:szCs w:val="24"/>
        </w:rPr>
        <w:t xml:space="preserve"> stages </w:t>
      </w:r>
      <w:r w:rsidR="008D2FF7" w:rsidRPr="002706FF">
        <w:rPr>
          <w:rFonts w:ascii="Times New Roman" w:hAnsi="Times New Roman" w:cs="Times New Roman"/>
          <w:sz w:val="24"/>
          <w:szCs w:val="24"/>
        </w:rPr>
        <w:t>remain</w:t>
      </w:r>
      <w:r w:rsidR="007F627D">
        <w:rPr>
          <w:rFonts w:ascii="Times New Roman" w:hAnsi="Times New Roman" w:cs="Times New Roman"/>
          <w:sz w:val="24"/>
          <w:szCs w:val="24"/>
        </w:rPr>
        <w:t>ed</w:t>
      </w:r>
      <w:r w:rsidR="008D2FF7" w:rsidRPr="002706FF">
        <w:rPr>
          <w:rFonts w:ascii="Times New Roman" w:hAnsi="Times New Roman" w:cs="Times New Roman"/>
          <w:sz w:val="24"/>
          <w:szCs w:val="24"/>
        </w:rPr>
        <w:t xml:space="preserve"> </w:t>
      </w:r>
      <w:r w:rsidR="008014BA" w:rsidRPr="002706FF">
        <w:rPr>
          <w:rFonts w:ascii="Times New Roman" w:hAnsi="Times New Roman" w:cs="Times New Roman"/>
          <w:sz w:val="24"/>
          <w:szCs w:val="24"/>
        </w:rPr>
        <w:t xml:space="preserve">in </w:t>
      </w:r>
      <w:r w:rsidR="00566B9C">
        <w:rPr>
          <w:rFonts w:ascii="Times New Roman" w:hAnsi="Times New Roman" w:cs="Times New Roman"/>
          <w:sz w:val="24"/>
          <w:szCs w:val="24"/>
        </w:rPr>
        <w:t xml:space="preserve">what became a </w:t>
      </w:r>
      <w:r w:rsidR="00914AF5">
        <w:rPr>
          <w:rFonts w:ascii="Times New Roman" w:hAnsi="Times New Roman" w:cs="Times New Roman"/>
          <w:sz w:val="24"/>
          <w:szCs w:val="24"/>
        </w:rPr>
        <w:t>leaner</w:t>
      </w:r>
      <w:r w:rsidR="00566B9C">
        <w:rPr>
          <w:rFonts w:ascii="Times New Roman" w:hAnsi="Times New Roman" w:cs="Times New Roman"/>
          <w:sz w:val="24"/>
          <w:szCs w:val="24"/>
        </w:rPr>
        <w:t xml:space="preserve">, </w:t>
      </w:r>
      <w:r w:rsidR="00914AF5">
        <w:rPr>
          <w:rFonts w:ascii="Times New Roman" w:hAnsi="Times New Roman" w:cs="Times New Roman"/>
          <w:sz w:val="24"/>
          <w:szCs w:val="24"/>
        </w:rPr>
        <w:t>more autonomous</w:t>
      </w:r>
      <w:r w:rsidR="00566B9C">
        <w:rPr>
          <w:rFonts w:ascii="Times New Roman" w:hAnsi="Times New Roman" w:cs="Times New Roman"/>
          <w:sz w:val="24"/>
          <w:szCs w:val="24"/>
        </w:rPr>
        <w:t xml:space="preserve"> </w:t>
      </w:r>
      <w:r w:rsidR="008014BA" w:rsidRPr="002706FF">
        <w:rPr>
          <w:rFonts w:ascii="Times New Roman" w:hAnsi="Times New Roman" w:cs="Times New Roman"/>
          <w:sz w:val="24"/>
          <w:szCs w:val="24"/>
        </w:rPr>
        <w:t>OPR</w:t>
      </w:r>
      <w:r w:rsidR="002B0650" w:rsidRPr="002706FF">
        <w:rPr>
          <w:rFonts w:ascii="Times New Roman" w:hAnsi="Times New Roman" w:cs="Times New Roman"/>
          <w:sz w:val="24"/>
          <w:szCs w:val="24"/>
        </w:rPr>
        <w:t>.</w:t>
      </w:r>
      <w:r w:rsidR="00AA6E7C" w:rsidRPr="002706FF">
        <w:rPr>
          <w:rStyle w:val="FootnoteReference"/>
          <w:rFonts w:ascii="Times New Roman" w:hAnsi="Times New Roman" w:cs="Times New Roman"/>
          <w:sz w:val="24"/>
          <w:szCs w:val="24"/>
        </w:rPr>
        <w:footnoteReference w:id="3"/>
      </w:r>
      <w:r w:rsidR="008D2FF7" w:rsidRPr="002706FF">
        <w:rPr>
          <w:rFonts w:ascii="Times New Roman" w:hAnsi="Times New Roman" w:cs="Times New Roman"/>
          <w:sz w:val="24"/>
          <w:szCs w:val="24"/>
        </w:rPr>
        <w:t xml:space="preserve"> </w:t>
      </w:r>
    </w:p>
    <w:p w14:paraId="368E1862" w14:textId="5A4B736D" w:rsidR="00852212" w:rsidRDefault="00C95967" w:rsidP="00A76621">
      <w:pPr>
        <w:spacing w:line="240" w:lineRule="auto"/>
        <w:ind w:left="360"/>
        <w:rPr>
          <w:rFonts w:ascii="Times New Roman" w:hAnsi="Times New Roman" w:cs="Times New Roman"/>
          <w:sz w:val="24"/>
          <w:szCs w:val="24"/>
        </w:rPr>
      </w:pPr>
      <w:r w:rsidRPr="002706FF">
        <w:rPr>
          <w:rFonts w:ascii="Times New Roman" w:hAnsi="Times New Roman" w:cs="Times New Roman"/>
          <w:sz w:val="24"/>
          <w:szCs w:val="24"/>
        </w:rPr>
        <w:t>The recommendation</w:t>
      </w:r>
      <w:r w:rsidR="005347B8">
        <w:rPr>
          <w:rFonts w:ascii="Times New Roman" w:hAnsi="Times New Roman" w:cs="Times New Roman"/>
          <w:sz w:val="24"/>
          <w:szCs w:val="24"/>
        </w:rPr>
        <w:t>s</w:t>
      </w:r>
      <w:r w:rsidRPr="002706FF">
        <w:rPr>
          <w:rFonts w:ascii="Times New Roman" w:hAnsi="Times New Roman" w:cs="Times New Roman"/>
          <w:sz w:val="24"/>
          <w:szCs w:val="24"/>
        </w:rPr>
        <w:t xml:space="preserve"> </w:t>
      </w:r>
      <w:r w:rsidR="005347B8">
        <w:rPr>
          <w:rFonts w:ascii="Times New Roman" w:hAnsi="Times New Roman" w:cs="Times New Roman"/>
          <w:sz w:val="24"/>
          <w:szCs w:val="24"/>
        </w:rPr>
        <w:t>were</w:t>
      </w:r>
      <w:r w:rsidRPr="002706FF">
        <w:rPr>
          <w:rFonts w:ascii="Times New Roman" w:hAnsi="Times New Roman" w:cs="Times New Roman"/>
          <w:sz w:val="24"/>
          <w:szCs w:val="24"/>
        </w:rPr>
        <w:t xml:space="preserve"> made in a report</w:t>
      </w:r>
      <w:r w:rsidR="00276A86" w:rsidRPr="002706FF">
        <w:rPr>
          <w:rFonts w:ascii="Times New Roman" w:hAnsi="Times New Roman" w:cs="Times New Roman"/>
          <w:sz w:val="24"/>
          <w:szCs w:val="24"/>
        </w:rPr>
        <w:t xml:space="preserve"> entitled </w:t>
      </w:r>
      <w:r w:rsidR="00EC68B3" w:rsidRPr="002706FF">
        <w:rPr>
          <w:rFonts w:ascii="Times New Roman" w:hAnsi="Times New Roman" w:cs="Times New Roman"/>
          <w:i/>
          <w:sz w:val="24"/>
          <w:szCs w:val="24"/>
        </w:rPr>
        <w:t>STUDY OF THE FBI’S OFFICE OF PROFESSIONAL RESPONSIBILITY</w:t>
      </w:r>
      <w:r w:rsidR="00C4716F">
        <w:rPr>
          <w:rFonts w:ascii="Times New Roman" w:hAnsi="Times New Roman" w:cs="Times New Roman"/>
          <w:i/>
          <w:sz w:val="24"/>
          <w:szCs w:val="24"/>
        </w:rPr>
        <w:t xml:space="preserve"> </w:t>
      </w:r>
      <w:r w:rsidR="00C4716F">
        <w:rPr>
          <w:rFonts w:ascii="Times New Roman" w:hAnsi="Times New Roman" w:cs="Times New Roman"/>
          <w:iCs/>
          <w:sz w:val="24"/>
          <w:szCs w:val="24"/>
        </w:rPr>
        <w:t>(informally</w:t>
      </w:r>
      <w:r w:rsidR="0005078E">
        <w:rPr>
          <w:rFonts w:ascii="Times New Roman" w:hAnsi="Times New Roman" w:cs="Times New Roman"/>
          <w:iCs/>
          <w:sz w:val="24"/>
          <w:szCs w:val="24"/>
        </w:rPr>
        <w:t xml:space="preserve"> known as the Bell-Colwell report)</w:t>
      </w:r>
      <w:r w:rsidR="00276A86" w:rsidRPr="002706FF">
        <w:rPr>
          <w:rFonts w:ascii="Times New Roman" w:hAnsi="Times New Roman" w:cs="Times New Roman"/>
          <w:sz w:val="24"/>
          <w:szCs w:val="24"/>
        </w:rPr>
        <w:t>.</w:t>
      </w:r>
      <w:r w:rsidR="00F172A2" w:rsidRPr="002706FF">
        <w:rPr>
          <w:rFonts w:ascii="Times New Roman" w:hAnsi="Times New Roman" w:cs="Times New Roman"/>
          <w:sz w:val="24"/>
          <w:szCs w:val="24"/>
        </w:rPr>
        <w:t xml:space="preserve"> </w:t>
      </w:r>
      <w:r w:rsidR="00F970B7">
        <w:rPr>
          <w:rFonts w:ascii="Times New Roman" w:hAnsi="Times New Roman" w:cs="Times New Roman"/>
          <w:sz w:val="24"/>
          <w:szCs w:val="24"/>
        </w:rPr>
        <w:t xml:space="preserve">Additionally, </w:t>
      </w:r>
      <w:r w:rsidR="001B6F9A">
        <w:rPr>
          <w:rFonts w:ascii="Times New Roman" w:hAnsi="Times New Roman" w:cs="Times New Roman"/>
          <w:sz w:val="24"/>
          <w:szCs w:val="24"/>
        </w:rPr>
        <w:t>t</w:t>
      </w:r>
      <w:r w:rsidR="00D8526F">
        <w:rPr>
          <w:rFonts w:ascii="Times New Roman" w:hAnsi="Times New Roman" w:cs="Times New Roman"/>
          <w:sz w:val="24"/>
          <w:szCs w:val="24"/>
        </w:rPr>
        <w:t xml:space="preserve">he report recommended a change in the appellate standard of review from </w:t>
      </w:r>
      <w:r w:rsidR="00D8526F" w:rsidRPr="00D8526F">
        <w:rPr>
          <w:rFonts w:ascii="Times New Roman" w:hAnsi="Times New Roman" w:cs="Times New Roman"/>
          <w:i/>
          <w:sz w:val="24"/>
          <w:szCs w:val="24"/>
        </w:rPr>
        <w:t>preponderance of the evidence</w:t>
      </w:r>
      <w:r w:rsidR="00D8526F">
        <w:rPr>
          <w:rFonts w:ascii="Times New Roman" w:hAnsi="Times New Roman" w:cs="Times New Roman"/>
          <w:sz w:val="24"/>
          <w:szCs w:val="24"/>
        </w:rPr>
        <w:t xml:space="preserve"> to </w:t>
      </w:r>
      <w:r w:rsidR="00D8526F" w:rsidRPr="00D8526F">
        <w:rPr>
          <w:rFonts w:ascii="Times New Roman" w:hAnsi="Times New Roman" w:cs="Times New Roman"/>
          <w:i/>
          <w:sz w:val="24"/>
          <w:szCs w:val="24"/>
        </w:rPr>
        <w:t>substantial evidence</w:t>
      </w:r>
      <w:r w:rsidR="001B6F9A">
        <w:rPr>
          <w:rFonts w:ascii="Times New Roman" w:hAnsi="Times New Roman" w:cs="Times New Roman"/>
          <w:sz w:val="24"/>
          <w:szCs w:val="24"/>
        </w:rPr>
        <w:t xml:space="preserve">, as well as steps </w:t>
      </w:r>
      <w:r w:rsidR="004453A8">
        <w:rPr>
          <w:rFonts w:ascii="Times New Roman" w:hAnsi="Times New Roman" w:cs="Times New Roman"/>
          <w:sz w:val="24"/>
          <w:szCs w:val="24"/>
        </w:rPr>
        <w:t xml:space="preserve">the FBI </w:t>
      </w:r>
      <w:r w:rsidR="00411269">
        <w:rPr>
          <w:rFonts w:ascii="Times New Roman" w:hAnsi="Times New Roman" w:cs="Times New Roman"/>
          <w:sz w:val="24"/>
          <w:szCs w:val="24"/>
        </w:rPr>
        <w:t>should take</w:t>
      </w:r>
      <w:r w:rsidR="004453A8">
        <w:rPr>
          <w:rFonts w:ascii="Times New Roman" w:hAnsi="Times New Roman" w:cs="Times New Roman"/>
          <w:sz w:val="24"/>
          <w:szCs w:val="24"/>
        </w:rPr>
        <w:t xml:space="preserve"> to</w:t>
      </w:r>
      <w:r w:rsidR="00411269">
        <w:rPr>
          <w:rFonts w:ascii="Times New Roman" w:hAnsi="Times New Roman" w:cs="Times New Roman"/>
          <w:sz w:val="24"/>
          <w:szCs w:val="24"/>
        </w:rPr>
        <w:t xml:space="preserve"> </w:t>
      </w:r>
      <w:r w:rsidR="009D4CE0" w:rsidRPr="004C4F30">
        <w:rPr>
          <w:rFonts w:ascii="Times New Roman" w:hAnsi="Times New Roman" w:cs="Times New Roman"/>
          <w:sz w:val="24"/>
          <w:szCs w:val="24"/>
        </w:rPr>
        <w:t>decreas</w:t>
      </w:r>
      <w:r w:rsidR="00411269">
        <w:rPr>
          <w:rFonts w:ascii="Times New Roman" w:hAnsi="Times New Roman" w:cs="Times New Roman"/>
          <w:sz w:val="24"/>
          <w:szCs w:val="24"/>
        </w:rPr>
        <w:t>e</w:t>
      </w:r>
      <w:r w:rsidR="009D4CE0" w:rsidRPr="004C4F30">
        <w:rPr>
          <w:rFonts w:ascii="Times New Roman" w:hAnsi="Times New Roman" w:cs="Times New Roman"/>
          <w:sz w:val="24"/>
          <w:szCs w:val="24"/>
        </w:rPr>
        <w:t xml:space="preserve"> the amount of time</w:t>
      </w:r>
      <w:r w:rsidR="00E978D2" w:rsidRPr="004C4F30">
        <w:rPr>
          <w:rFonts w:ascii="Times New Roman" w:hAnsi="Times New Roman" w:cs="Times New Roman"/>
          <w:sz w:val="24"/>
          <w:szCs w:val="24"/>
        </w:rPr>
        <w:t xml:space="preserve"> </w:t>
      </w:r>
      <w:r w:rsidR="00C07A37">
        <w:rPr>
          <w:rFonts w:ascii="Times New Roman" w:hAnsi="Times New Roman" w:cs="Times New Roman"/>
          <w:sz w:val="24"/>
          <w:szCs w:val="24"/>
        </w:rPr>
        <w:t xml:space="preserve">a disciplinary case took </w:t>
      </w:r>
      <w:r w:rsidR="004453A8">
        <w:rPr>
          <w:rFonts w:ascii="Times New Roman" w:hAnsi="Times New Roman" w:cs="Times New Roman"/>
          <w:sz w:val="24"/>
          <w:szCs w:val="24"/>
        </w:rPr>
        <w:t>to complete</w:t>
      </w:r>
      <w:r w:rsidR="00411269">
        <w:rPr>
          <w:rFonts w:ascii="Times New Roman" w:hAnsi="Times New Roman" w:cs="Times New Roman"/>
          <w:sz w:val="24"/>
          <w:szCs w:val="24"/>
        </w:rPr>
        <w:t>,</w:t>
      </w:r>
      <w:r w:rsidR="004453A8">
        <w:rPr>
          <w:rFonts w:ascii="Times New Roman" w:hAnsi="Times New Roman" w:cs="Times New Roman"/>
          <w:sz w:val="24"/>
          <w:szCs w:val="24"/>
        </w:rPr>
        <w:t xml:space="preserve"> </w:t>
      </w:r>
      <w:r w:rsidR="00411269">
        <w:rPr>
          <w:rFonts w:ascii="Times New Roman" w:hAnsi="Times New Roman" w:cs="Times New Roman"/>
          <w:sz w:val="24"/>
          <w:szCs w:val="24"/>
        </w:rPr>
        <w:t xml:space="preserve">which had been a significant </w:t>
      </w:r>
      <w:r w:rsidR="00AC601D">
        <w:rPr>
          <w:rFonts w:ascii="Times New Roman" w:hAnsi="Times New Roman" w:cs="Times New Roman"/>
          <w:sz w:val="24"/>
          <w:szCs w:val="24"/>
        </w:rPr>
        <w:t>issue i</w:t>
      </w:r>
      <w:r w:rsidR="00411269">
        <w:rPr>
          <w:rFonts w:ascii="Times New Roman" w:hAnsi="Times New Roman" w:cs="Times New Roman"/>
          <w:sz w:val="24"/>
          <w:szCs w:val="24"/>
        </w:rPr>
        <w:t>n the old structure</w:t>
      </w:r>
      <w:r w:rsidR="00E978D2" w:rsidRPr="004C4F30">
        <w:rPr>
          <w:rFonts w:ascii="Times New Roman" w:hAnsi="Times New Roman" w:cs="Times New Roman"/>
          <w:sz w:val="24"/>
          <w:szCs w:val="24"/>
        </w:rPr>
        <w:t>.</w:t>
      </w:r>
    </w:p>
    <w:p w14:paraId="0EF8B51F" w14:textId="447082C1" w:rsidR="00852212" w:rsidRDefault="00852212" w:rsidP="00956792">
      <w:pPr>
        <w:pStyle w:val="ListParagraph"/>
        <w:numPr>
          <w:ilvl w:val="0"/>
          <w:numId w:val="31"/>
        </w:numPr>
        <w:spacing w:line="240" w:lineRule="auto"/>
        <w:rPr>
          <w:rFonts w:ascii="Times New Roman" w:hAnsi="Times New Roman" w:cs="Times New Roman"/>
          <w:sz w:val="24"/>
          <w:szCs w:val="24"/>
          <w:u w:val="single"/>
        </w:rPr>
      </w:pPr>
      <w:r w:rsidRPr="003F6618">
        <w:rPr>
          <w:rFonts w:ascii="Times New Roman" w:hAnsi="Times New Roman" w:cs="Times New Roman"/>
          <w:sz w:val="24"/>
          <w:szCs w:val="24"/>
          <w:u w:val="single"/>
        </w:rPr>
        <w:t xml:space="preserve">August 2004 – Former FBI </w:t>
      </w:r>
      <w:r w:rsidR="003820BF">
        <w:rPr>
          <w:rFonts w:ascii="Times New Roman" w:hAnsi="Times New Roman" w:cs="Times New Roman"/>
          <w:sz w:val="24"/>
          <w:szCs w:val="24"/>
          <w:u w:val="single"/>
        </w:rPr>
        <w:t>d</w:t>
      </w:r>
      <w:r w:rsidRPr="003F6618">
        <w:rPr>
          <w:rFonts w:ascii="Times New Roman" w:hAnsi="Times New Roman" w:cs="Times New Roman"/>
          <w:sz w:val="24"/>
          <w:szCs w:val="24"/>
          <w:u w:val="single"/>
        </w:rPr>
        <w:t xml:space="preserve">irector Robert Mueller </w:t>
      </w:r>
      <w:r w:rsidR="003F0A79" w:rsidRPr="003F6618">
        <w:rPr>
          <w:rFonts w:ascii="Times New Roman" w:hAnsi="Times New Roman" w:cs="Times New Roman"/>
          <w:sz w:val="24"/>
          <w:szCs w:val="24"/>
          <w:u w:val="single"/>
        </w:rPr>
        <w:t>made OPR a</w:t>
      </w:r>
      <w:r w:rsidR="00E82106">
        <w:rPr>
          <w:rFonts w:ascii="Times New Roman" w:hAnsi="Times New Roman" w:cs="Times New Roman"/>
          <w:sz w:val="24"/>
          <w:szCs w:val="24"/>
          <w:u w:val="single"/>
        </w:rPr>
        <w:t>n</w:t>
      </w:r>
      <w:r w:rsidR="003F0A79" w:rsidRPr="003F6618">
        <w:rPr>
          <w:rFonts w:ascii="Times New Roman" w:hAnsi="Times New Roman" w:cs="Times New Roman"/>
          <w:sz w:val="24"/>
          <w:szCs w:val="24"/>
          <w:u w:val="single"/>
        </w:rPr>
        <w:t xml:space="preserve"> </w:t>
      </w:r>
      <w:r w:rsidR="00E82106">
        <w:rPr>
          <w:rFonts w:ascii="Times New Roman" w:hAnsi="Times New Roman" w:cs="Times New Roman"/>
          <w:sz w:val="24"/>
          <w:szCs w:val="24"/>
          <w:u w:val="single"/>
        </w:rPr>
        <w:t>autonomous</w:t>
      </w:r>
      <w:r w:rsidR="003F0A79" w:rsidRPr="003F6618">
        <w:rPr>
          <w:rFonts w:ascii="Times New Roman" w:hAnsi="Times New Roman" w:cs="Times New Roman"/>
          <w:sz w:val="24"/>
          <w:szCs w:val="24"/>
          <w:u w:val="single"/>
        </w:rPr>
        <w:t xml:space="preserve"> FBI division, </w:t>
      </w:r>
      <w:r w:rsidR="00FA24CB">
        <w:rPr>
          <w:rFonts w:ascii="Times New Roman" w:hAnsi="Times New Roman" w:cs="Times New Roman"/>
          <w:sz w:val="24"/>
          <w:szCs w:val="24"/>
          <w:u w:val="single"/>
        </w:rPr>
        <w:t xml:space="preserve">whose </w:t>
      </w:r>
      <w:r w:rsidR="00057183">
        <w:rPr>
          <w:rFonts w:ascii="Times New Roman" w:hAnsi="Times New Roman" w:cs="Times New Roman"/>
          <w:sz w:val="24"/>
          <w:szCs w:val="24"/>
          <w:u w:val="single"/>
        </w:rPr>
        <w:t xml:space="preserve">new </w:t>
      </w:r>
      <w:r w:rsidR="00FA24CB">
        <w:rPr>
          <w:rFonts w:ascii="Times New Roman" w:hAnsi="Times New Roman" w:cs="Times New Roman"/>
          <w:sz w:val="24"/>
          <w:szCs w:val="24"/>
          <w:u w:val="single"/>
        </w:rPr>
        <w:t>AD</w:t>
      </w:r>
      <w:r w:rsidR="00F77B42">
        <w:rPr>
          <w:rFonts w:ascii="Times New Roman" w:hAnsi="Times New Roman" w:cs="Times New Roman"/>
          <w:sz w:val="24"/>
          <w:szCs w:val="24"/>
          <w:u w:val="single"/>
        </w:rPr>
        <w:t xml:space="preserve">, Candice M. Will, would </w:t>
      </w:r>
      <w:r w:rsidR="00FA24CB">
        <w:rPr>
          <w:rFonts w:ascii="Times New Roman" w:hAnsi="Times New Roman" w:cs="Times New Roman"/>
          <w:sz w:val="24"/>
          <w:szCs w:val="24"/>
          <w:u w:val="single"/>
        </w:rPr>
        <w:t>r</w:t>
      </w:r>
      <w:r w:rsidR="003F0A79" w:rsidRPr="003F6618">
        <w:rPr>
          <w:rFonts w:ascii="Times New Roman" w:hAnsi="Times New Roman" w:cs="Times New Roman"/>
          <w:sz w:val="24"/>
          <w:szCs w:val="24"/>
          <w:u w:val="single"/>
        </w:rPr>
        <w:t>eport</w:t>
      </w:r>
      <w:r w:rsidR="00FA24CB">
        <w:rPr>
          <w:rFonts w:ascii="Times New Roman" w:hAnsi="Times New Roman" w:cs="Times New Roman"/>
          <w:sz w:val="24"/>
          <w:szCs w:val="24"/>
          <w:u w:val="single"/>
        </w:rPr>
        <w:t xml:space="preserve"> </w:t>
      </w:r>
      <w:r w:rsidR="003F0A79" w:rsidRPr="003F6618">
        <w:rPr>
          <w:rFonts w:ascii="Times New Roman" w:hAnsi="Times New Roman" w:cs="Times New Roman"/>
          <w:sz w:val="24"/>
          <w:szCs w:val="24"/>
          <w:u w:val="single"/>
        </w:rPr>
        <w:t xml:space="preserve">to the </w:t>
      </w:r>
      <w:r w:rsidR="003820BF">
        <w:rPr>
          <w:rFonts w:ascii="Times New Roman" w:hAnsi="Times New Roman" w:cs="Times New Roman"/>
          <w:sz w:val="24"/>
          <w:szCs w:val="24"/>
          <w:u w:val="single"/>
        </w:rPr>
        <w:t>FBI d</w:t>
      </w:r>
      <w:r w:rsidR="003F6618" w:rsidRPr="003F6618">
        <w:rPr>
          <w:rFonts w:ascii="Times New Roman" w:hAnsi="Times New Roman" w:cs="Times New Roman"/>
          <w:sz w:val="24"/>
          <w:szCs w:val="24"/>
          <w:u w:val="single"/>
        </w:rPr>
        <w:t>irector.</w:t>
      </w:r>
    </w:p>
    <w:p w14:paraId="56980C3C" w14:textId="34DBEF79" w:rsidR="003F1C8D" w:rsidRDefault="009F32F0" w:rsidP="00416986">
      <w:pPr>
        <w:spacing w:line="240" w:lineRule="auto"/>
        <w:ind w:left="360"/>
        <w:rPr>
          <w:rFonts w:ascii="Times New Roman" w:hAnsi="Times New Roman" w:cs="Times New Roman"/>
          <w:sz w:val="24"/>
          <w:szCs w:val="24"/>
        </w:rPr>
      </w:pPr>
      <w:r w:rsidRPr="009F32F0">
        <w:rPr>
          <w:rFonts w:ascii="Times New Roman" w:hAnsi="Times New Roman" w:cs="Times New Roman"/>
          <w:sz w:val="24"/>
          <w:szCs w:val="24"/>
        </w:rPr>
        <w:t xml:space="preserve">In August 2004, Director Mueller appointed </w:t>
      </w:r>
      <w:r w:rsidR="004A350D">
        <w:rPr>
          <w:rFonts w:ascii="Times New Roman" w:hAnsi="Times New Roman" w:cs="Times New Roman"/>
          <w:sz w:val="24"/>
          <w:szCs w:val="24"/>
        </w:rPr>
        <w:t xml:space="preserve">a </w:t>
      </w:r>
      <w:r w:rsidR="007F7C93">
        <w:rPr>
          <w:rFonts w:ascii="Times New Roman" w:hAnsi="Times New Roman" w:cs="Times New Roman"/>
          <w:sz w:val="24"/>
          <w:szCs w:val="24"/>
        </w:rPr>
        <w:t xml:space="preserve">new </w:t>
      </w:r>
      <w:r w:rsidR="00992E5B">
        <w:rPr>
          <w:rFonts w:ascii="Times New Roman" w:hAnsi="Times New Roman" w:cs="Times New Roman"/>
          <w:sz w:val="24"/>
          <w:szCs w:val="24"/>
        </w:rPr>
        <w:t>OPR AD</w:t>
      </w:r>
      <w:r w:rsidR="007B2E5E">
        <w:rPr>
          <w:rFonts w:ascii="Times New Roman" w:hAnsi="Times New Roman" w:cs="Times New Roman"/>
          <w:sz w:val="24"/>
          <w:szCs w:val="24"/>
        </w:rPr>
        <w:t>.</w:t>
      </w:r>
      <w:r w:rsidRPr="009F32F0">
        <w:rPr>
          <w:rFonts w:ascii="Times New Roman" w:hAnsi="Times New Roman" w:cs="Times New Roman"/>
          <w:sz w:val="24"/>
          <w:szCs w:val="24"/>
        </w:rPr>
        <w:t xml:space="preserve"> </w:t>
      </w:r>
      <w:r w:rsidR="008D43C7">
        <w:rPr>
          <w:rFonts w:ascii="Times New Roman" w:hAnsi="Times New Roman" w:cs="Times New Roman"/>
          <w:sz w:val="24"/>
          <w:szCs w:val="24"/>
        </w:rPr>
        <w:t xml:space="preserve">Additionally, </w:t>
      </w:r>
      <w:r w:rsidR="006D678A">
        <w:rPr>
          <w:rFonts w:ascii="Times New Roman" w:hAnsi="Times New Roman" w:cs="Times New Roman"/>
          <w:sz w:val="24"/>
          <w:szCs w:val="24"/>
        </w:rPr>
        <w:t xml:space="preserve">OPR’s </w:t>
      </w:r>
      <w:r w:rsidR="001E44BC">
        <w:rPr>
          <w:rFonts w:ascii="Times New Roman" w:hAnsi="Times New Roman" w:cs="Times New Roman"/>
          <w:sz w:val="24"/>
          <w:szCs w:val="24"/>
        </w:rPr>
        <w:t xml:space="preserve">offices were </w:t>
      </w:r>
      <w:r w:rsidR="006D678A">
        <w:rPr>
          <w:rFonts w:ascii="Times New Roman" w:hAnsi="Times New Roman" w:cs="Times New Roman"/>
          <w:sz w:val="24"/>
          <w:szCs w:val="24"/>
        </w:rPr>
        <w:t xml:space="preserve">moved into a </w:t>
      </w:r>
      <w:r w:rsidR="00184D50">
        <w:rPr>
          <w:rFonts w:ascii="Times New Roman" w:hAnsi="Times New Roman" w:cs="Times New Roman"/>
          <w:sz w:val="24"/>
          <w:szCs w:val="24"/>
        </w:rPr>
        <w:t xml:space="preserve">building a few blocks </w:t>
      </w:r>
      <w:r w:rsidR="001E44BC">
        <w:rPr>
          <w:rFonts w:ascii="Times New Roman" w:hAnsi="Times New Roman" w:cs="Times New Roman"/>
          <w:sz w:val="24"/>
          <w:szCs w:val="24"/>
        </w:rPr>
        <w:t>from FBI headquarters</w:t>
      </w:r>
      <w:r w:rsidR="00184D50">
        <w:rPr>
          <w:rFonts w:ascii="Times New Roman" w:hAnsi="Times New Roman" w:cs="Times New Roman"/>
          <w:sz w:val="24"/>
          <w:szCs w:val="24"/>
        </w:rPr>
        <w:t xml:space="preserve">, </w:t>
      </w:r>
      <w:r w:rsidR="008A46E3">
        <w:rPr>
          <w:rFonts w:ascii="Times New Roman" w:hAnsi="Times New Roman" w:cs="Times New Roman"/>
          <w:sz w:val="24"/>
          <w:szCs w:val="24"/>
        </w:rPr>
        <w:t>which increas</w:t>
      </w:r>
      <w:r w:rsidR="00DF7306">
        <w:rPr>
          <w:rFonts w:ascii="Times New Roman" w:hAnsi="Times New Roman" w:cs="Times New Roman"/>
          <w:sz w:val="24"/>
          <w:szCs w:val="24"/>
        </w:rPr>
        <w:t>ed OPR’s</w:t>
      </w:r>
      <w:r w:rsidR="00B950CE">
        <w:rPr>
          <w:rFonts w:ascii="Times New Roman" w:hAnsi="Times New Roman" w:cs="Times New Roman"/>
          <w:sz w:val="24"/>
          <w:szCs w:val="24"/>
        </w:rPr>
        <w:t xml:space="preserve"> newfound</w:t>
      </w:r>
      <w:r w:rsidR="008A46E3">
        <w:rPr>
          <w:rFonts w:ascii="Times New Roman" w:hAnsi="Times New Roman" w:cs="Times New Roman"/>
          <w:sz w:val="24"/>
          <w:szCs w:val="24"/>
        </w:rPr>
        <w:t xml:space="preserve"> autonomy</w:t>
      </w:r>
      <w:r w:rsidR="001E44BC">
        <w:rPr>
          <w:rFonts w:ascii="Times New Roman" w:hAnsi="Times New Roman" w:cs="Times New Roman"/>
          <w:sz w:val="24"/>
          <w:szCs w:val="24"/>
        </w:rPr>
        <w:t>.</w:t>
      </w:r>
    </w:p>
    <w:p w14:paraId="5FBF9B51" w14:textId="02D921B1" w:rsidR="00523CEE" w:rsidRDefault="009F32F0" w:rsidP="0041698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According to </w:t>
      </w:r>
      <w:r w:rsidR="004A350D">
        <w:rPr>
          <w:rFonts w:ascii="Times New Roman" w:hAnsi="Times New Roman" w:cs="Times New Roman"/>
          <w:sz w:val="24"/>
          <w:szCs w:val="24"/>
        </w:rPr>
        <w:t>the new OPR AD</w:t>
      </w:r>
      <w:r w:rsidR="003F1C8D">
        <w:rPr>
          <w:rFonts w:ascii="Times New Roman" w:hAnsi="Times New Roman" w:cs="Times New Roman"/>
          <w:sz w:val="24"/>
          <w:szCs w:val="24"/>
        </w:rPr>
        <w:t xml:space="preserve">’s </w:t>
      </w:r>
      <w:r>
        <w:rPr>
          <w:rFonts w:ascii="Times New Roman" w:hAnsi="Times New Roman" w:cs="Times New Roman"/>
          <w:sz w:val="24"/>
          <w:szCs w:val="24"/>
        </w:rPr>
        <w:t xml:space="preserve">official biography on the FBI </w:t>
      </w:r>
      <w:hyperlink r:id="rId12" w:history="1">
        <w:r w:rsidRPr="00F55EDA">
          <w:rPr>
            <w:rStyle w:val="Hyperlink"/>
            <w:rFonts w:ascii="Times New Roman" w:hAnsi="Times New Roman" w:cs="Times New Roman"/>
            <w:sz w:val="24"/>
            <w:szCs w:val="24"/>
          </w:rPr>
          <w:t>website</w:t>
        </w:r>
      </w:hyperlink>
      <w:r>
        <w:rPr>
          <w:rFonts w:ascii="Times New Roman" w:hAnsi="Times New Roman" w:cs="Times New Roman"/>
          <w:sz w:val="24"/>
          <w:szCs w:val="24"/>
        </w:rPr>
        <w:t>, “u</w:t>
      </w:r>
      <w:r w:rsidRPr="009F32F0">
        <w:rPr>
          <w:rFonts w:ascii="Times New Roman" w:hAnsi="Times New Roman" w:cs="Times New Roman"/>
          <w:sz w:val="24"/>
          <w:szCs w:val="24"/>
        </w:rPr>
        <w:t>nder her leadership, OPR has eliminated its backlog, clarified its processes, and forged stronger relationships with internal and external entities, including the Office of Inspector General and Congressional oversight committees.</w:t>
      </w:r>
      <w:r w:rsidR="00416986">
        <w:rPr>
          <w:rFonts w:ascii="Times New Roman" w:hAnsi="Times New Roman" w:cs="Times New Roman"/>
          <w:sz w:val="24"/>
          <w:szCs w:val="24"/>
        </w:rPr>
        <w:t xml:space="preserve"> </w:t>
      </w:r>
    </w:p>
    <w:p w14:paraId="652EE8DC" w14:textId="08782A83" w:rsidR="00EC13C4" w:rsidRDefault="004A350D" w:rsidP="001F4A53">
      <w:pPr>
        <w:spacing w:line="240" w:lineRule="auto"/>
        <w:ind w:left="360"/>
        <w:rPr>
          <w:rFonts w:ascii="Times New Roman" w:hAnsi="Times New Roman" w:cs="Times New Roman"/>
          <w:sz w:val="24"/>
          <w:szCs w:val="24"/>
        </w:rPr>
      </w:pPr>
      <w:r>
        <w:rPr>
          <w:rFonts w:ascii="Times New Roman" w:hAnsi="Times New Roman" w:cs="Times New Roman"/>
          <w:sz w:val="24"/>
          <w:szCs w:val="24"/>
        </w:rPr>
        <w:t>The new AD’s</w:t>
      </w:r>
      <w:r w:rsidR="001F4A53">
        <w:rPr>
          <w:rFonts w:ascii="Times New Roman" w:hAnsi="Times New Roman" w:cs="Times New Roman"/>
          <w:sz w:val="24"/>
          <w:szCs w:val="24"/>
        </w:rPr>
        <w:t xml:space="preserve"> bio</w:t>
      </w:r>
      <w:r w:rsidR="00F462EE">
        <w:rPr>
          <w:rFonts w:ascii="Times New Roman" w:hAnsi="Times New Roman" w:cs="Times New Roman"/>
          <w:sz w:val="24"/>
          <w:szCs w:val="24"/>
        </w:rPr>
        <w:t>graphy</w:t>
      </w:r>
      <w:r w:rsidR="00C20479">
        <w:rPr>
          <w:rFonts w:ascii="Times New Roman" w:hAnsi="Times New Roman" w:cs="Times New Roman"/>
          <w:sz w:val="24"/>
          <w:szCs w:val="24"/>
        </w:rPr>
        <w:t xml:space="preserve"> </w:t>
      </w:r>
      <w:r w:rsidR="00C4716F">
        <w:rPr>
          <w:rFonts w:ascii="Times New Roman" w:hAnsi="Times New Roman" w:cs="Times New Roman"/>
          <w:sz w:val="24"/>
          <w:szCs w:val="24"/>
        </w:rPr>
        <w:t>b</w:t>
      </w:r>
      <w:r w:rsidR="00F462EE">
        <w:rPr>
          <w:rFonts w:ascii="Times New Roman" w:hAnsi="Times New Roman" w:cs="Times New Roman"/>
          <w:sz w:val="24"/>
          <w:szCs w:val="24"/>
        </w:rPr>
        <w:t>elies</w:t>
      </w:r>
      <w:r w:rsidR="00C4716F">
        <w:rPr>
          <w:rFonts w:ascii="Times New Roman" w:hAnsi="Times New Roman" w:cs="Times New Roman"/>
          <w:sz w:val="24"/>
          <w:szCs w:val="24"/>
        </w:rPr>
        <w:t xml:space="preserve">, perhaps, </w:t>
      </w:r>
      <w:r w:rsidR="00F462EE">
        <w:rPr>
          <w:rFonts w:ascii="Times New Roman" w:hAnsi="Times New Roman" w:cs="Times New Roman"/>
          <w:sz w:val="24"/>
          <w:szCs w:val="24"/>
        </w:rPr>
        <w:t>the m</w:t>
      </w:r>
      <w:r w:rsidR="001F4A53">
        <w:rPr>
          <w:rFonts w:ascii="Times New Roman" w:hAnsi="Times New Roman" w:cs="Times New Roman"/>
          <w:sz w:val="24"/>
          <w:szCs w:val="24"/>
        </w:rPr>
        <w:t>ost significant</w:t>
      </w:r>
      <w:r w:rsidR="00C4716F">
        <w:rPr>
          <w:rFonts w:ascii="Times New Roman" w:hAnsi="Times New Roman" w:cs="Times New Roman"/>
          <w:sz w:val="24"/>
          <w:szCs w:val="24"/>
        </w:rPr>
        <w:t xml:space="preserve"> influence of</w:t>
      </w:r>
      <w:r w:rsidR="0005078E">
        <w:rPr>
          <w:rFonts w:ascii="Times New Roman" w:hAnsi="Times New Roman" w:cs="Times New Roman"/>
          <w:sz w:val="24"/>
          <w:szCs w:val="24"/>
        </w:rPr>
        <w:t xml:space="preserve"> the Bell-Colwell report</w:t>
      </w:r>
      <w:r w:rsidR="00E00522">
        <w:rPr>
          <w:rFonts w:ascii="Times New Roman" w:hAnsi="Times New Roman" w:cs="Times New Roman"/>
          <w:sz w:val="24"/>
          <w:szCs w:val="24"/>
        </w:rPr>
        <w:t xml:space="preserve"> on the FBI’s disciplinary practices</w:t>
      </w:r>
      <w:r w:rsidR="00811A04">
        <w:rPr>
          <w:rFonts w:ascii="Times New Roman" w:hAnsi="Times New Roman" w:cs="Times New Roman"/>
          <w:sz w:val="24"/>
          <w:szCs w:val="24"/>
        </w:rPr>
        <w:t>. This influence</w:t>
      </w:r>
      <w:r w:rsidR="00AD4337">
        <w:rPr>
          <w:rFonts w:ascii="Times New Roman" w:hAnsi="Times New Roman" w:cs="Times New Roman"/>
          <w:sz w:val="24"/>
          <w:szCs w:val="24"/>
        </w:rPr>
        <w:t xml:space="preserve"> resulted from </w:t>
      </w:r>
      <w:r w:rsidR="00E00F25">
        <w:rPr>
          <w:rFonts w:ascii="Times New Roman" w:hAnsi="Times New Roman" w:cs="Times New Roman"/>
          <w:sz w:val="24"/>
          <w:szCs w:val="24"/>
        </w:rPr>
        <w:t xml:space="preserve">the report’s </w:t>
      </w:r>
      <w:r w:rsidR="00625478">
        <w:rPr>
          <w:rFonts w:ascii="Times New Roman" w:hAnsi="Times New Roman" w:cs="Times New Roman"/>
          <w:sz w:val="24"/>
          <w:szCs w:val="24"/>
        </w:rPr>
        <w:t>critici</w:t>
      </w:r>
      <w:r w:rsidR="00892CD6">
        <w:rPr>
          <w:rFonts w:ascii="Times New Roman" w:hAnsi="Times New Roman" w:cs="Times New Roman"/>
          <w:sz w:val="24"/>
          <w:szCs w:val="24"/>
        </w:rPr>
        <w:t>sm</w:t>
      </w:r>
      <w:r w:rsidR="00625478">
        <w:rPr>
          <w:rFonts w:ascii="Times New Roman" w:hAnsi="Times New Roman" w:cs="Times New Roman"/>
          <w:sz w:val="24"/>
          <w:szCs w:val="24"/>
        </w:rPr>
        <w:t xml:space="preserve"> </w:t>
      </w:r>
      <w:r w:rsidR="00892CD6">
        <w:rPr>
          <w:rFonts w:ascii="Times New Roman" w:hAnsi="Times New Roman" w:cs="Times New Roman"/>
          <w:sz w:val="24"/>
          <w:szCs w:val="24"/>
        </w:rPr>
        <w:t xml:space="preserve">of </w:t>
      </w:r>
      <w:r w:rsidR="008E6662">
        <w:rPr>
          <w:rFonts w:ascii="Times New Roman" w:hAnsi="Times New Roman" w:cs="Times New Roman"/>
          <w:sz w:val="24"/>
          <w:szCs w:val="24"/>
        </w:rPr>
        <w:t xml:space="preserve">the backlog of cases and </w:t>
      </w:r>
      <w:r w:rsidR="00625478">
        <w:rPr>
          <w:rFonts w:ascii="Times New Roman" w:hAnsi="Times New Roman" w:cs="Times New Roman"/>
          <w:sz w:val="24"/>
          <w:szCs w:val="24"/>
        </w:rPr>
        <w:t xml:space="preserve">the </w:t>
      </w:r>
      <w:r w:rsidR="008D7952">
        <w:rPr>
          <w:rFonts w:ascii="Times New Roman" w:hAnsi="Times New Roman" w:cs="Times New Roman"/>
          <w:sz w:val="24"/>
          <w:szCs w:val="24"/>
        </w:rPr>
        <w:t>amount of time</w:t>
      </w:r>
      <w:r w:rsidR="00625478">
        <w:rPr>
          <w:rFonts w:ascii="Times New Roman" w:hAnsi="Times New Roman" w:cs="Times New Roman"/>
          <w:sz w:val="24"/>
          <w:szCs w:val="24"/>
        </w:rPr>
        <w:t xml:space="preserve"> it took OPR to complete the adjudication process</w:t>
      </w:r>
      <w:r w:rsidR="00892CD6">
        <w:rPr>
          <w:rFonts w:ascii="Times New Roman" w:hAnsi="Times New Roman" w:cs="Times New Roman"/>
          <w:sz w:val="24"/>
          <w:szCs w:val="24"/>
        </w:rPr>
        <w:t>.</w:t>
      </w:r>
      <w:r w:rsidR="00976A80">
        <w:rPr>
          <w:rFonts w:ascii="Times New Roman" w:hAnsi="Times New Roman" w:cs="Times New Roman"/>
          <w:sz w:val="24"/>
          <w:szCs w:val="24"/>
        </w:rPr>
        <w:t xml:space="preserve"> </w:t>
      </w:r>
      <w:r w:rsidR="000E6983">
        <w:rPr>
          <w:rFonts w:ascii="Times New Roman" w:hAnsi="Times New Roman" w:cs="Times New Roman"/>
          <w:sz w:val="24"/>
          <w:szCs w:val="24"/>
        </w:rPr>
        <w:t>Consequently, t</w:t>
      </w:r>
      <w:r w:rsidR="00976A80">
        <w:rPr>
          <w:rFonts w:ascii="Times New Roman" w:hAnsi="Times New Roman" w:cs="Times New Roman"/>
          <w:sz w:val="24"/>
          <w:szCs w:val="24"/>
        </w:rPr>
        <w:t xml:space="preserve">o eliminate the </w:t>
      </w:r>
      <w:r w:rsidR="004B56DB">
        <w:rPr>
          <w:rFonts w:ascii="Times New Roman" w:hAnsi="Times New Roman" w:cs="Times New Roman"/>
          <w:sz w:val="24"/>
          <w:szCs w:val="24"/>
        </w:rPr>
        <w:t>“</w:t>
      </w:r>
      <w:r w:rsidR="00976A80">
        <w:rPr>
          <w:rFonts w:ascii="Times New Roman" w:hAnsi="Times New Roman" w:cs="Times New Roman"/>
          <w:sz w:val="24"/>
          <w:szCs w:val="24"/>
        </w:rPr>
        <w:t>backlog</w:t>
      </w:r>
      <w:r w:rsidR="004B56DB">
        <w:rPr>
          <w:rFonts w:ascii="Times New Roman" w:hAnsi="Times New Roman" w:cs="Times New Roman"/>
          <w:sz w:val="24"/>
          <w:szCs w:val="24"/>
        </w:rPr>
        <w:t>,”</w:t>
      </w:r>
      <w:r w:rsidR="00976A80">
        <w:rPr>
          <w:rFonts w:ascii="Times New Roman" w:hAnsi="Times New Roman" w:cs="Times New Roman"/>
          <w:sz w:val="24"/>
          <w:szCs w:val="24"/>
        </w:rPr>
        <w:t xml:space="preserve"> </w:t>
      </w:r>
      <w:r w:rsidR="002551F0">
        <w:rPr>
          <w:rFonts w:ascii="Times New Roman" w:hAnsi="Times New Roman" w:cs="Times New Roman"/>
          <w:sz w:val="24"/>
          <w:szCs w:val="24"/>
        </w:rPr>
        <w:t xml:space="preserve">after she was hired, </w:t>
      </w:r>
      <w:r w:rsidR="00F42208">
        <w:rPr>
          <w:rFonts w:ascii="Times New Roman" w:hAnsi="Times New Roman" w:cs="Times New Roman"/>
          <w:sz w:val="24"/>
          <w:szCs w:val="24"/>
        </w:rPr>
        <w:t xml:space="preserve">Will </w:t>
      </w:r>
      <w:r w:rsidR="00DA72DE">
        <w:rPr>
          <w:rFonts w:ascii="Times New Roman" w:hAnsi="Times New Roman" w:cs="Times New Roman"/>
          <w:sz w:val="24"/>
          <w:szCs w:val="24"/>
        </w:rPr>
        <w:t>b</w:t>
      </w:r>
      <w:r w:rsidR="00976A80">
        <w:rPr>
          <w:rFonts w:ascii="Times New Roman" w:hAnsi="Times New Roman" w:cs="Times New Roman"/>
          <w:sz w:val="24"/>
          <w:szCs w:val="24"/>
        </w:rPr>
        <w:t xml:space="preserve">egan </w:t>
      </w:r>
      <w:r w:rsidR="003B5E05">
        <w:rPr>
          <w:rFonts w:ascii="Times New Roman" w:hAnsi="Times New Roman" w:cs="Times New Roman"/>
          <w:sz w:val="24"/>
          <w:szCs w:val="24"/>
        </w:rPr>
        <w:t>a</w:t>
      </w:r>
      <w:r w:rsidR="00DA72DE">
        <w:rPr>
          <w:rFonts w:ascii="Times New Roman" w:hAnsi="Times New Roman" w:cs="Times New Roman"/>
          <w:sz w:val="24"/>
          <w:szCs w:val="24"/>
        </w:rPr>
        <w:t xml:space="preserve"> ye</w:t>
      </w:r>
      <w:r w:rsidR="00976A80">
        <w:rPr>
          <w:rFonts w:ascii="Times New Roman" w:hAnsi="Times New Roman" w:cs="Times New Roman"/>
          <w:sz w:val="24"/>
          <w:szCs w:val="24"/>
        </w:rPr>
        <w:t xml:space="preserve">ars-long practice of </w:t>
      </w:r>
      <w:r w:rsidR="00004284">
        <w:rPr>
          <w:rFonts w:ascii="Times New Roman" w:hAnsi="Times New Roman" w:cs="Times New Roman"/>
          <w:sz w:val="24"/>
          <w:szCs w:val="24"/>
        </w:rPr>
        <w:t>making</w:t>
      </w:r>
      <w:r w:rsidR="00976A80">
        <w:rPr>
          <w:rFonts w:ascii="Times New Roman" w:hAnsi="Times New Roman" w:cs="Times New Roman"/>
          <w:sz w:val="24"/>
          <w:szCs w:val="24"/>
        </w:rPr>
        <w:t xml:space="preserve"> </w:t>
      </w:r>
      <w:r w:rsidR="004D22BC">
        <w:rPr>
          <w:rFonts w:ascii="Times New Roman" w:hAnsi="Times New Roman" w:cs="Times New Roman"/>
          <w:sz w:val="24"/>
          <w:szCs w:val="24"/>
        </w:rPr>
        <w:t xml:space="preserve">speculative and </w:t>
      </w:r>
      <w:r w:rsidR="00C12116">
        <w:rPr>
          <w:rFonts w:ascii="Times New Roman" w:hAnsi="Times New Roman" w:cs="Times New Roman"/>
          <w:sz w:val="24"/>
          <w:szCs w:val="24"/>
        </w:rPr>
        <w:t xml:space="preserve">aggressive </w:t>
      </w:r>
      <w:r w:rsidR="00976A80">
        <w:rPr>
          <w:rFonts w:ascii="Times New Roman" w:hAnsi="Times New Roman" w:cs="Times New Roman"/>
          <w:sz w:val="24"/>
          <w:szCs w:val="24"/>
        </w:rPr>
        <w:t xml:space="preserve">disciplinary </w:t>
      </w:r>
      <w:r w:rsidR="00377372">
        <w:rPr>
          <w:rFonts w:ascii="Times New Roman" w:hAnsi="Times New Roman" w:cs="Times New Roman"/>
          <w:sz w:val="24"/>
          <w:szCs w:val="24"/>
        </w:rPr>
        <w:t>charg</w:t>
      </w:r>
      <w:r w:rsidR="004D22BC">
        <w:rPr>
          <w:rFonts w:ascii="Times New Roman" w:hAnsi="Times New Roman" w:cs="Times New Roman"/>
          <w:sz w:val="24"/>
          <w:szCs w:val="24"/>
        </w:rPr>
        <w:t>es</w:t>
      </w:r>
      <w:r w:rsidR="00377372">
        <w:rPr>
          <w:rFonts w:ascii="Times New Roman" w:hAnsi="Times New Roman" w:cs="Times New Roman"/>
          <w:sz w:val="24"/>
          <w:szCs w:val="24"/>
        </w:rPr>
        <w:t xml:space="preserve"> in the </w:t>
      </w:r>
      <w:r w:rsidR="00377372" w:rsidRPr="00101D0C">
        <w:rPr>
          <w:rFonts w:ascii="Times New Roman" w:hAnsi="Times New Roman" w:cs="Times New Roman"/>
          <w:i/>
          <w:iCs/>
          <w:sz w:val="24"/>
          <w:szCs w:val="24"/>
        </w:rPr>
        <w:t>Proposal</w:t>
      </w:r>
      <w:r w:rsidR="00377372">
        <w:rPr>
          <w:rFonts w:ascii="Times New Roman" w:hAnsi="Times New Roman" w:cs="Times New Roman"/>
          <w:sz w:val="24"/>
          <w:szCs w:val="24"/>
        </w:rPr>
        <w:t xml:space="preserve"> stage</w:t>
      </w:r>
      <w:r w:rsidR="00101D0C">
        <w:rPr>
          <w:rFonts w:ascii="Times New Roman" w:hAnsi="Times New Roman" w:cs="Times New Roman"/>
          <w:sz w:val="24"/>
          <w:szCs w:val="24"/>
        </w:rPr>
        <w:t xml:space="preserve"> of the process</w:t>
      </w:r>
      <w:r w:rsidR="00377372">
        <w:rPr>
          <w:rFonts w:ascii="Times New Roman" w:hAnsi="Times New Roman" w:cs="Times New Roman"/>
          <w:sz w:val="24"/>
          <w:szCs w:val="24"/>
        </w:rPr>
        <w:t xml:space="preserve"> </w:t>
      </w:r>
      <w:r w:rsidR="00101D0C">
        <w:rPr>
          <w:rFonts w:ascii="Times New Roman" w:hAnsi="Times New Roman" w:cs="Times New Roman"/>
          <w:sz w:val="24"/>
          <w:szCs w:val="24"/>
        </w:rPr>
        <w:t xml:space="preserve">without fully vetting those charges </w:t>
      </w:r>
      <w:r w:rsidR="004B56DB">
        <w:rPr>
          <w:rFonts w:ascii="Times New Roman" w:hAnsi="Times New Roman" w:cs="Times New Roman"/>
          <w:sz w:val="24"/>
          <w:szCs w:val="24"/>
        </w:rPr>
        <w:t xml:space="preserve">in the </w:t>
      </w:r>
      <w:r w:rsidR="004B56DB" w:rsidRPr="004B56DB">
        <w:rPr>
          <w:rFonts w:ascii="Times New Roman" w:hAnsi="Times New Roman" w:cs="Times New Roman"/>
          <w:i/>
          <w:iCs/>
          <w:sz w:val="24"/>
          <w:szCs w:val="24"/>
        </w:rPr>
        <w:t>Investigation</w:t>
      </w:r>
      <w:r w:rsidR="004B56DB">
        <w:rPr>
          <w:rFonts w:ascii="Times New Roman" w:hAnsi="Times New Roman" w:cs="Times New Roman"/>
          <w:sz w:val="24"/>
          <w:szCs w:val="24"/>
        </w:rPr>
        <w:t xml:space="preserve"> stage.</w:t>
      </w:r>
      <w:r w:rsidR="00BA3634">
        <w:rPr>
          <w:rFonts w:ascii="Times New Roman" w:hAnsi="Times New Roman" w:cs="Times New Roman"/>
          <w:sz w:val="24"/>
          <w:szCs w:val="24"/>
        </w:rPr>
        <w:t xml:space="preserve"> </w:t>
      </w:r>
      <w:r w:rsidR="00101D0C">
        <w:rPr>
          <w:rFonts w:ascii="Times New Roman" w:hAnsi="Times New Roman" w:cs="Times New Roman"/>
          <w:sz w:val="24"/>
          <w:szCs w:val="24"/>
        </w:rPr>
        <w:t xml:space="preserve"> </w:t>
      </w:r>
    </w:p>
    <w:p w14:paraId="56B6B18A" w14:textId="17EC1D69" w:rsidR="00325EE9" w:rsidRDefault="00BA3634" w:rsidP="001F4A5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Put another way, </w:t>
      </w:r>
      <w:r w:rsidR="00272B80">
        <w:rPr>
          <w:rFonts w:ascii="Times New Roman" w:hAnsi="Times New Roman" w:cs="Times New Roman"/>
          <w:sz w:val="24"/>
          <w:szCs w:val="24"/>
        </w:rPr>
        <w:t xml:space="preserve">instead of losing precious time by </w:t>
      </w:r>
      <w:r w:rsidR="00984E47">
        <w:rPr>
          <w:rFonts w:ascii="Times New Roman" w:hAnsi="Times New Roman" w:cs="Times New Roman"/>
          <w:sz w:val="24"/>
          <w:szCs w:val="24"/>
        </w:rPr>
        <w:t>send</w:t>
      </w:r>
      <w:r w:rsidR="00181602">
        <w:rPr>
          <w:rFonts w:ascii="Times New Roman" w:hAnsi="Times New Roman" w:cs="Times New Roman"/>
          <w:sz w:val="24"/>
          <w:szCs w:val="24"/>
        </w:rPr>
        <w:t>ing</w:t>
      </w:r>
      <w:r w:rsidR="00984E47">
        <w:rPr>
          <w:rFonts w:ascii="Times New Roman" w:hAnsi="Times New Roman" w:cs="Times New Roman"/>
          <w:sz w:val="24"/>
          <w:szCs w:val="24"/>
        </w:rPr>
        <w:t xml:space="preserve"> </w:t>
      </w:r>
      <w:r w:rsidR="003C337A">
        <w:rPr>
          <w:rFonts w:ascii="Times New Roman" w:hAnsi="Times New Roman" w:cs="Times New Roman"/>
          <w:sz w:val="24"/>
          <w:szCs w:val="24"/>
        </w:rPr>
        <w:t>cases</w:t>
      </w:r>
      <w:r w:rsidR="00984E47">
        <w:rPr>
          <w:rFonts w:ascii="Times New Roman" w:hAnsi="Times New Roman" w:cs="Times New Roman"/>
          <w:sz w:val="24"/>
          <w:szCs w:val="24"/>
        </w:rPr>
        <w:t xml:space="preserve"> for additional investigation</w:t>
      </w:r>
      <w:r w:rsidR="00272B80">
        <w:rPr>
          <w:rFonts w:ascii="Times New Roman" w:hAnsi="Times New Roman" w:cs="Times New Roman"/>
          <w:sz w:val="24"/>
          <w:szCs w:val="24"/>
        </w:rPr>
        <w:t xml:space="preserve"> (to a unit the OPR AD did not directly supervise</w:t>
      </w:r>
      <w:r w:rsidR="00325EE9">
        <w:rPr>
          <w:rFonts w:ascii="Times New Roman" w:hAnsi="Times New Roman" w:cs="Times New Roman"/>
          <w:sz w:val="24"/>
          <w:szCs w:val="24"/>
        </w:rPr>
        <w:t xml:space="preserve"> </w:t>
      </w:r>
      <w:r w:rsidR="00013DC5">
        <w:rPr>
          <w:rFonts w:ascii="Times New Roman" w:hAnsi="Times New Roman" w:cs="Times New Roman"/>
          <w:sz w:val="24"/>
          <w:szCs w:val="24"/>
        </w:rPr>
        <w:t>or control</w:t>
      </w:r>
      <w:r w:rsidR="00272B80">
        <w:rPr>
          <w:rFonts w:ascii="Times New Roman" w:hAnsi="Times New Roman" w:cs="Times New Roman"/>
          <w:sz w:val="24"/>
          <w:szCs w:val="24"/>
        </w:rPr>
        <w:t>)</w:t>
      </w:r>
      <w:r w:rsidR="00181602">
        <w:rPr>
          <w:rFonts w:ascii="Times New Roman" w:hAnsi="Times New Roman" w:cs="Times New Roman"/>
          <w:sz w:val="24"/>
          <w:szCs w:val="24"/>
        </w:rPr>
        <w:t xml:space="preserve">, the OPR </w:t>
      </w:r>
      <w:r w:rsidR="00272B80">
        <w:rPr>
          <w:rFonts w:ascii="Times New Roman" w:hAnsi="Times New Roman" w:cs="Times New Roman"/>
          <w:sz w:val="24"/>
          <w:szCs w:val="24"/>
        </w:rPr>
        <w:t xml:space="preserve">simply </w:t>
      </w:r>
      <w:r w:rsidR="00DD12DC">
        <w:rPr>
          <w:rFonts w:ascii="Times New Roman" w:hAnsi="Times New Roman" w:cs="Times New Roman"/>
          <w:sz w:val="24"/>
          <w:szCs w:val="24"/>
        </w:rPr>
        <w:t>charge</w:t>
      </w:r>
      <w:r w:rsidR="00272B80">
        <w:rPr>
          <w:rFonts w:ascii="Times New Roman" w:hAnsi="Times New Roman" w:cs="Times New Roman"/>
          <w:sz w:val="24"/>
          <w:szCs w:val="24"/>
        </w:rPr>
        <w:t>d</w:t>
      </w:r>
      <w:r w:rsidR="00DD12DC">
        <w:rPr>
          <w:rFonts w:ascii="Times New Roman" w:hAnsi="Times New Roman" w:cs="Times New Roman"/>
          <w:sz w:val="24"/>
          <w:szCs w:val="24"/>
        </w:rPr>
        <w:t xml:space="preserve"> the </w:t>
      </w:r>
      <w:r w:rsidR="00CB01E5">
        <w:rPr>
          <w:rFonts w:ascii="Times New Roman" w:hAnsi="Times New Roman" w:cs="Times New Roman"/>
          <w:sz w:val="24"/>
          <w:szCs w:val="24"/>
        </w:rPr>
        <w:t xml:space="preserve">“worse-case scenario” </w:t>
      </w:r>
      <w:r w:rsidR="00A7369E">
        <w:rPr>
          <w:rFonts w:ascii="Times New Roman" w:hAnsi="Times New Roman" w:cs="Times New Roman"/>
          <w:sz w:val="24"/>
          <w:szCs w:val="24"/>
        </w:rPr>
        <w:t xml:space="preserve">based on </w:t>
      </w:r>
      <w:r w:rsidR="00A9678E">
        <w:rPr>
          <w:rFonts w:ascii="Times New Roman" w:hAnsi="Times New Roman" w:cs="Times New Roman"/>
          <w:sz w:val="24"/>
          <w:szCs w:val="24"/>
        </w:rPr>
        <w:t>an incomplete set of facts</w:t>
      </w:r>
      <w:r w:rsidR="003C337A">
        <w:rPr>
          <w:rFonts w:ascii="Times New Roman" w:hAnsi="Times New Roman" w:cs="Times New Roman"/>
          <w:sz w:val="24"/>
          <w:szCs w:val="24"/>
        </w:rPr>
        <w:t xml:space="preserve">. This had the effect of </w:t>
      </w:r>
      <w:r w:rsidR="00091FCB">
        <w:rPr>
          <w:rFonts w:ascii="Times New Roman" w:hAnsi="Times New Roman" w:cs="Times New Roman"/>
          <w:sz w:val="24"/>
          <w:szCs w:val="24"/>
        </w:rPr>
        <w:t xml:space="preserve">moving the burden of proof </w:t>
      </w:r>
      <w:r w:rsidR="008049D9">
        <w:rPr>
          <w:rFonts w:ascii="Times New Roman" w:hAnsi="Times New Roman" w:cs="Times New Roman"/>
          <w:sz w:val="24"/>
          <w:szCs w:val="24"/>
        </w:rPr>
        <w:t>from</w:t>
      </w:r>
      <w:r w:rsidR="00091FCB">
        <w:rPr>
          <w:rFonts w:ascii="Times New Roman" w:hAnsi="Times New Roman" w:cs="Times New Roman"/>
          <w:sz w:val="24"/>
          <w:szCs w:val="24"/>
        </w:rPr>
        <w:t xml:space="preserve"> OPR to the charged </w:t>
      </w:r>
      <w:r w:rsidR="008049D9">
        <w:rPr>
          <w:rFonts w:ascii="Times New Roman" w:hAnsi="Times New Roman" w:cs="Times New Roman"/>
          <w:sz w:val="24"/>
          <w:szCs w:val="24"/>
        </w:rPr>
        <w:t xml:space="preserve">FBI </w:t>
      </w:r>
      <w:r w:rsidR="00091FCB">
        <w:rPr>
          <w:rFonts w:ascii="Times New Roman" w:hAnsi="Times New Roman" w:cs="Times New Roman"/>
          <w:sz w:val="24"/>
          <w:szCs w:val="24"/>
        </w:rPr>
        <w:t>employee</w:t>
      </w:r>
      <w:r w:rsidR="00301663">
        <w:rPr>
          <w:rFonts w:ascii="Times New Roman" w:hAnsi="Times New Roman" w:cs="Times New Roman"/>
          <w:sz w:val="24"/>
          <w:szCs w:val="24"/>
        </w:rPr>
        <w:t xml:space="preserve">. </w:t>
      </w:r>
      <w:r w:rsidR="0072777C">
        <w:rPr>
          <w:rFonts w:ascii="Times New Roman" w:hAnsi="Times New Roman" w:cs="Times New Roman"/>
          <w:sz w:val="24"/>
          <w:szCs w:val="24"/>
        </w:rPr>
        <w:t>Then, a</w:t>
      </w:r>
      <w:r w:rsidR="00301663">
        <w:rPr>
          <w:rFonts w:ascii="Times New Roman" w:hAnsi="Times New Roman" w:cs="Times New Roman"/>
          <w:sz w:val="24"/>
          <w:szCs w:val="24"/>
        </w:rPr>
        <w:t xml:space="preserve">s </w:t>
      </w:r>
      <w:r w:rsidR="007E3650">
        <w:rPr>
          <w:rFonts w:ascii="Times New Roman" w:hAnsi="Times New Roman" w:cs="Times New Roman"/>
          <w:sz w:val="24"/>
          <w:szCs w:val="24"/>
        </w:rPr>
        <w:t xml:space="preserve">more fully </w:t>
      </w:r>
      <w:r w:rsidR="00301663">
        <w:rPr>
          <w:rFonts w:ascii="Times New Roman" w:hAnsi="Times New Roman" w:cs="Times New Roman"/>
          <w:sz w:val="24"/>
          <w:szCs w:val="24"/>
        </w:rPr>
        <w:t xml:space="preserve">described in IV-C below, </w:t>
      </w:r>
      <w:r w:rsidR="000F2256">
        <w:rPr>
          <w:rFonts w:ascii="Times New Roman" w:hAnsi="Times New Roman" w:cs="Times New Roman"/>
          <w:sz w:val="24"/>
          <w:szCs w:val="24"/>
        </w:rPr>
        <w:t>OPR</w:t>
      </w:r>
      <w:r w:rsidR="00746882">
        <w:rPr>
          <w:rFonts w:ascii="Times New Roman" w:hAnsi="Times New Roman" w:cs="Times New Roman"/>
          <w:sz w:val="24"/>
          <w:szCs w:val="24"/>
        </w:rPr>
        <w:t xml:space="preserve"> </w:t>
      </w:r>
      <w:r w:rsidR="00E35249">
        <w:rPr>
          <w:rFonts w:ascii="Times New Roman" w:hAnsi="Times New Roman" w:cs="Times New Roman"/>
          <w:sz w:val="24"/>
          <w:szCs w:val="24"/>
        </w:rPr>
        <w:t>prevent</w:t>
      </w:r>
      <w:r w:rsidR="000F2256">
        <w:rPr>
          <w:rFonts w:ascii="Times New Roman" w:hAnsi="Times New Roman" w:cs="Times New Roman"/>
          <w:sz w:val="24"/>
          <w:szCs w:val="24"/>
        </w:rPr>
        <w:t>ed</w:t>
      </w:r>
      <w:r w:rsidR="00E35249">
        <w:rPr>
          <w:rFonts w:ascii="Times New Roman" w:hAnsi="Times New Roman" w:cs="Times New Roman"/>
          <w:sz w:val="24"/>
          <w:szCs w:val="24"/>
        </w:rPr>
        <w:t xml:space="preserve"> the charge</w:t>
      </w:r>
      <w:r w:rsidR="001D6196">
        <w:rPr>
          <w:rFonts w:ascii="Times New Roman" w:hAnsi="Times New Roman" w:cs="Times New Roman"/>
          <w:sz w:val="24"/>
          <w:szCs w:val="24"/>
        </w:rPr>
        <w:t>d</w:t>
      </w:r>
      <w:r w:rsidR="00E35249">
        <w:rPr>
          <w:rFonts w:ascii="Times New Roman" w:hAnsi="Times New Roman" w:cs="Times New Roman"/>
          <w:sz w:val="24"/>
          <w:szCs w:val="24"/>
        </w:rPr>
        <w:t xml:space="preserve"> employee from adequ</w:t>
      </w:r>
      <w:r w:rsidR="001D6196">
        <w:rPr>
          <w:rFonts w:ascii="Times New Roman" w:hAnsi="Times New Roman" w:cs="Times New Roman"/>
          <w:sz w:val="24"/>
          <w:szCs w:val="24"/>
        </w:rPr>
        <w:t>a</w:t>
      </w:r>
      <w:r w:rsidR="00E35249">
        <w:rPr>
          <w:rFonts w:ascii="Times New Roman" w:hAnsi="Times New Roman" w:cs="Times New Roman"/>
          <w:sz w:val="24"/>
          <w:szCs w:val="24"/>
        </w:rPr>
        <w:t>t</w:t>
      </w:r>
      <w:r w:rsidR="001D6196">
        <w:rPr>
          <w:rFonts w:ascii="Times New Roman" w:hAnsi="Times New Roman" w:cs="Times New Roman"/>
          <w:sz w:val="24"/>
          <w:szCs w:val="24"/>
        </w:rPr>
        <w:t>e</w:t>
      </w:r>
      <w:r w:rsidR="00E35249">
        <w:rPr>
          <w:rFonts w:ascii="Times New Roman" w:hAnsi="Times New Roman" w:cs="Times New Roman"/>
          <w:sz w:val="24"/>
          <w:szCs w:val="24"/>
        </w:rPr>
        <w:t xml:space="preserve">ly defending </w:t>
      </w:r>
      <w:r w:rsidR="00BB6AB7">
        <w:rPr>
          <w:rFonts w:ascii="Times New Roman" w:hAnsi="Times New Roman" w:cs="Times New Roman"/>
          <w:sz w:val="24"/>
          <w:szCs w:val="24"/>
        </w:rPr>
        <w:t>him- or herself</w:t>
      </w:r>
      <w:r w:rsidR="00E35249">
        <w:rPr>
          <w:rFonts w:ascii="Times New Roman" w:hAnsi="Times New Roman" w:cs="Times New Roman"/>
          <w:sz w:val="24"/>
          <w:szCs w:val="24"/>
        </w:rPr>
        <w:t xml:space="preserve"> by denying</w:t>
      </w:r>
      <w:r w:rsidR="00C65CB9">
        <w:rPr>
          <w:rFonts w:ascii="Times New Roman" w:hAnsi="Times New Roman" w:cs="Times New Roman"/>
          <w:sz w:val="24"/>
          <w:szCs w:val="24"/>
        </w:rPr>
        <w:t xml:space="preserve"> the ability to conduct the type of </w:t>
      </w:r>
      <w:r w:rsidR="0072777C">
        <w:rPr>
          <w:rFonts w:ascii="Times New Roman" w:hAnsi="Times New Roman" w:cs="Times New Roman"/>
          <w:sz w:val="24"/>
          <w:szCs w:val="24"/>
        </w:rPr>
        <w:t xml:space="preserve">additional </w:t>
      </w:r>
      <w:r w:rsidR="000645A0">
        <w:rPr>
          <w:rFonts w:ascii="Times New Roman" w:hAnsi="Times New Roman" w:cs="Times New Roman"/>
          <w:sz w:val="24"/>
          <w:szCs w:val="24"/>
        </w:rPr>
        <w:t xml:space="preserve">investigation that </w:t>
      </w:r>
      <w:r w:rsidR="00C65CB9">
        <w:rPr>
          <w:rFonts w:ascii="Times New Roman" w:hAnsi="Times New Roman" w:cs="Times New Roman"/>
          <w:sz w:val="24"/>
          <w:szCs w:val="24"/>
        </w:rPr>
        <w:t xml:space="preserve">should have been completed in the </w:t>
      </w:r>
      <w:r w:rsidR="00C65CB9" w:rsidRPr="00C65CB9">
        <w:rPr>
          <w:rFonts w:ascii="Times New Roman" w:hAnsi="Times New Roman" w:cs="Times New Roman"/>
          <w:i/>
          <w:iCs/>
          <w:sz w:val="24"/>
          <w:szCs w:val="24"/>
        </w:rPr>
        <w:t>Investigation</w:t>
      </w:r>
      <w:r w:rsidR="00C65CB9">
        <w:rPr>
          <w:rFonts w:ascii="Times New Roman" w:hAnsi="Times New Roman" w:cs="Times New Roman"/>
          <w:sz w:val="24"/>
          <w:szCs w:val="24"/>
        </w:rPr>
        <w:t xml:space="preserve"> stage</w:t>
      </w:r>
      <w:r w:rsidR="00692F43">
        <w:rPr>
          <w:rFonts w:ascii="Times New Roman" w:hAnsi="Times New Roman" w:cs="Times New Roman"/>
          <w:sz w:val="24"/>
          <w:szCs w:val="24"/>
        </w:rPr>
        <w:t xml:space="preserve"> of the process</w:t>
      </w:r>
      <w:r w:rsidR="008049D9">
        <w:rPr>
          <w:rFonts w:ascii="Times New Roman" w:hAnsi="Times New Roman" w:cs="Times New Roman"/>
          <w:sz w:val="24"/>
          <w:szCs w:val="24"/>
        </w:rPr>
        <w:t>.</w:t>
      </w:r>
      <w:r w:rsidR="003D2ECA">
        <w:rPr>
          <w:rFonts w:ascii="Times New Roman" w:hAnsi="Times New Roman" w:cs="Times New Roman"/>
          <w:sz w:val="24"/>
          <w:szCs w:val="24"/>
        </w:rPr>
        <w:t xml:space="preserve"> </w:t>
      </w:r>
    </w:p>
    <w:p w14:paraId="0BB378B1" w14:textId="399D3C8D" w:rsidR="00272B80" w:rsidRPr="004C4F30" w:rsidRDefault="002B339E" w:rsidP="001F4A5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With these simple, but highly unethical practices, the OPR AD </w:t>
      </w:r>
      <w:r w:rsidR="00CD2D1E">
        <w:rPr>
          <w:rFonts w:ascii="Times New Roman" w:hAnsi="Times New Roman" w:cs="Times New Roman"/>
          <w:sz w:val="24"/>
          <w:szCs w:val="24"/>
        </w:rPr>
        <w:t>began</w:t>
      </w:r>
      <w:r w:rsidR="00ED04B8">
        <w:rPr>
          <w:rFonts w:ascii="Times New Roman" w:hAnsi="Times New Roman" w:cs="Times New Roman"/>
          <w:sz w:val="24"/>
          <w:szCs w:val="24"/>
        </w:rPr>
        <w:t xml:space="preserve"> to – </w:t>
      </w:r>
      <w:r w:rsidR="00CD2D1E">
        <w:rPr>
          <w:rFonts w:ascii="Times New Roman" w:hAnsi="Times New Roman" w:cs="Times New Roman"/>
          <w:sz w:val="24"/>
          <w:szCs w:val="24"/>
        </w:rPr>
        <w:t>as a matter of expedience</w:t>
      </w:r>
      <w:r w:rsidR="00ED04B8">
        <w:rPr>
          <w:rFonts w:ascii="Times New Roman" w:hAnsi="Times New Roman" w:cs="Times New Roman"/>
          <w:sz w:val="24"/>
          <w:szCs w:val="24"/>
        </w:rPr>
        <w:t xml:space="preserve"> – </w:t>
      </w:r>
      <w:r w:rsidR="00014F4B">
        <w:rPr>
          <w:rFonts w:ascii="Times New Roman" w:hAnsi="Times New Roman" w:cs="Times New Roman"/>
          <w:sz w:val="24"/>
          <w:szCs w:val="24"/>
        </w:rPr>
        <w:t>decide</w:t>
      </w:r>
      <w:r w:rsidR="002E30B2">
        <w:rPr>
          <w:rFonts w:ascii="Times New Roman" w:hAnsi="Times New Roman" w:cs="Times New Roman"/>
          <w:sz w:val="24"/>
          <w:szCs w:val="24"/>
        </w:rPr>
        <w:t xml:space="preserve"> </w:t>
      </w:r>
      <w:r w:rsidR="000A040A">
        <w:rPr>
          <w:rFonts w:ascii="Times New Roman" w:hAnsi="Times New Roman" w:cs="Times New Roman"/>
          <w:sz w:val="24"/>
          <w:szCs w:val="24"/>
        </w:rPr>
        <w:t xml:space="preserve">the outcome of </w:t>
      </w:r>
      <w:r w:rsidR="00427705">
        <w:rPr>
          <w:rFonts w:ascii="Times New Roman" w:hAnsi="Times New Roman" w:cs="Times New Roman"/>
          <w:sz w:val="24"/>
          <w:szCs w:val="24"/>
        </w:rPr>
        <w:t>a</w:t>
      </w:r>
      <w:r w:rsidR="003811F7">
        <w:rPr>
          <w:rFonts w:ascii="Times New Roman" w:hAnsi="Times New Roman" w:cs="Times New Roman"/>
          <w:sz w:val="24"/>
          <w:szCs w:val="24"/>
        </w:rPr>
        <w:t xml:space="preserve">ny </w:t>
      </w:r>
      <w:r w:rsidR="008852A9">
        <w:rPr>
          <w:rFonts w:ascii="Times New Roman" w:hAnsi="Times New Roman" w:cs="Times New Roman"/>
          <w:sz w:val="24"/>
          <w:szCs w:val="24"/>
        </w:rPr>
        <w:t xml:space="preserve">disciplinary </w:t>
      </w:r>
      <w:r w:rsidR="00014F4B">
        <w:rPr>
          <w:rFonts w:ascii="Times New Roman" w:hAnsi="Times New Roman" w:cs="Times New Roman"/>
          <w:sz w:val="24"/>
          <w:szCs w:val="24"/>
        </w:rPr>
        <w:t>case</w:t>
      </w:r>
      <w:r w:rsidR="000D3093">
        <w:rPr>
          <w:rFonts w:ascii="Times New Roman" w:hAnsi="Times New Roman" w:cs="Times New Roman"/>
          <w:sz w:val="24"/>
          <w:szCs w:val="24"/>
        </w:rPr>
        <w:t xml:space="preserve"> with impunity,</w:t>
      </w:r>
      <w:r w:rsidR="000A040A">
        <w:rPr>
          <w:rFonts w:ascii="Times New Roman" w:hAnsi="Times New Roman" w:cs="Times New Roman"/>
          <w:sz w:val="24"/>
          <w:szCs w:val="24"/>
        </w:rPr>
        <w:t xml:space="preserve"> </w:t>
      </w:r>
      <w:r w:rsidR="00217F75">
        <w:rPr>
          <w:rFonts w:ascii="Times New Roman" w:hAnsi="Times New Roman" w:cs="Times New Roman"/>
          <w:sz w:val="24"/>
          <w:szCs w:val="24"/>
        </w:rPr>
        <w:t xml:space="preserve">either </w:t>
      </w:r>
      <w:r w:rsidR="003053CE">
        <w:rPr>
          <w:rFonts w:ascii="Times New Roman" w:hAnsi="Times New Roman" w:cs="Times New Roman"/>
          <w:sz w:val="24"/>
          <w:szCs w:val="24"/>
        </w:rPr>
        <w:t xml:space="preserve">based </w:t>
      </w:r>
      <w:r w:rsidR="00014F4B">
        <w:rPr>
          <w:rFonts w:ascii="Times New Roman" w:hAnsi="Times New Roman" w:cs="Times New Roman"/>
          <w:sz w:val="24"/>
          <w:szCs w:val="24"/>
        </w:rPr>
        <w:t xml:space="preserve">on </w:t>
      </w:r>
      <w:r w:rsidR="008852A9">
        <w:rPr>
          <w:rFonts w:ascii="Times New Roman" w:hAnsi="Times New Roman" w:cs="Times New Roman"/>
          <w:sz w:val="24"/>
          <w:szCs w:val="24"/>
        </w:rPr>
        <w:t xml:space="preserve">or without regard to </w:t>
      </w:r>
      <w:r w:rsidR="00EB342F">
        <w:rPr>
          <w:rFonts w:ascii="Times New Roman" w:hAnsi="Times New Roman" w:cs="Times New Roman"/>
          <w:sz w:val="24"/>
          <w:szCs w:val="24"/>
        </w:rPr>
        <w:t>the facts</w:t>
      </w:r>
      <w:r w:rsidR="000D3093">
        <w:rPr>
          <w:rFonts w:ascii="Times New Roman" w:hAnsi="Times New Roman" w:cs="Times New Roman"/>
          <w:sz w:val="24"/>
          <w:szCs w:val="24"/>
        </w:rPr>
        <w:t>.</w:t>
      </w:r>
    </w:p>
    <w:p w14:paraId="17288DCE" w14:textId="3308621D" w:rsidR="00305BE4" w:rsidRDefault="004A350D" w:rsidP="00305BE4">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Mueller’s OPR AD </w:t>
      </w:r>
      <w:r w:rsidR="00667D71">
        <w:rPr>
          <w:rFonts w:ascii="Times New Roman" w:hAnsi="Times New Roman" w:cs="Times New Roman"/>
          <w:sz w:val="24"/>
          <w:szCs w:val="24"/>
        </w:rPr>
        <w:t>retired</w:t>
      </w:r>
      <w:r>
        <w:rPr>
          <w:rFonts w:ascii="Times New Roman" w:hAnsi="Times New Roman" w:cs="Times New Roman"/>
          <w:sz w:val="24"/>
          <w:szCs w:val="24"/>
        </w:rPr>
        <w:t xml:space="preserve"> in 2018</w:t>
      </w:r>
      <w:r w:rsidR="00667D71">
        <w:rPr>
          <w:rFonts w:ascii="Times New Roman" w:hAnsi="Times New Roman" w:cs="Times New Roman"/>
          <w:sz w:val="24"/>
          <w:szCs w:val="24"/>
        </w:rPr>
        <w:t xml:space="preserve">, but </w:t>
      </w:r>
      <w:r w:rsidR="000B355E">
        <w:rPr>
          <w:rFonts w:ascii="Times New Roman" w:hAnsi="Times New Roman" w:cs="Times New Roman"/>
          <w:sz w:val="24"/>
          <w:szCs w:val="24"/>
        </w:rPr>
        <w:t>the position still report</w:t>
      </w:r>
      <w:r w:rsidR="0049734B">
        <w:rPr>
          <w:rFonts w:ascii="Times New Roman" w:hAnsi="Times New Roman" w:cs="Times New Roman"/>
          <w:sz w:val="24"/>
          <w:szCs w:val="24"/>
        </w:rPr>
        <w:t>s</w:t>
      </w:r>
      <w:r w:rsidR="000B355E">
        <w:rPr>
          <w:rFonts w:ascii="Times New Roman" w:hAnsi="Times New Roman" w:cs="Times New Roman"/>
          <w:sz w:val="24"/>
          <w:szCs w:val="24"/>
        </w:rPr>
        <w:t xml:space="preserve"> to the FBI director</w:t>
      </w:r>
      <w:r w:rsidR="00305BE4">
        <w:rPr>
          <w:rFonts w:ascii="Times New Roman" w:hAnsi="Times New Roman" w:cs="Times New Roman"/>
          <w:sz w:val="24"/>
          <w:szCs w:val="24"/>
        </w:rPr>
        <w:t xml:space="preserve"> and the structure</w:t>
      </w:r>
      <w:r w:rsidR="000C07F0">
        <w:rPr>
          <w:rFonts w:ascii="Times New Roman" w:hAnsi="Times New Roman" w:cs="Times New Roman"/>
          <w:sz w:val="24"/>
          <w:szCs w:val="24"/>
        </w:rPr>
        <w:t xml:space="preserve"> and practices</w:t>
      </w:r>
      <w:r w:rsidR="00305BE4">
        <w:rPr>
          <w:rFonts w:ascii="Times New Roman" w:hAnsi="Times New Roman" w:cs="Times New Roman"/>
          <w:sz w:val="24"/>
          <w:szCs w:val="24"/>
        </w:rPr>
        <w:t xml:space="preserve"> </w:t>
      </w:r>
      <w:r w:rsidR="003811F7">
        <w:rPr>
          <w:rFonts w:ascii="Times New Roman" w:hAnsi="Times New Roman" w:cs="Times New Roman"/>
          <w:sz w:val="24"/>
          <w:szCs w:val="24"/>
        </w:rPr>
        <w:t xml:space="preserve">of the OPR </w:t>
      </w:r>
      <w:r w:rsidR="00305BE4">
        <w:rPr>
          <w:rFonts w:ascii="Times New Roman" w:hAnsi="Times New Roman" w:cs="Times New Roman"/>
          <w:sz w:val="24"/>
          <w:szCs w:val="24"/>
        </w:rPr>
        <w:t>remain the same.</w:t>
      </w:r>
    </w:p>
    <w:p w14:paraId="74DA6009" w14:textId="7F13015F" w:rsidR="00AE35C1" w:rsidRPr="00305BE4" w:rsidRDefault="0022537D" w:rsidP="001D6EA0">
      <w:pPr>
        <w:pStyle w:val="ListParagraph"/>
        <w:numPr>
          <w:ilvl w:val="0"/>
          <w:numId w:val="31"/>
        </w:numPr>
        <w:spacing w:line="240" w:lineRule="auto"/>
        <w:rPr>
          <w:rFonts w:ascii="Times New Roman" w:hAnsi="Times New Roman" w:cs="Times New Roman"/>
          <w:sz w:val="24"/>
          <w:szCs w:val="24"/>
        </w:rPr>
      </w:pPr>
      <w:r w:rsidRPr="00305BE4">
        <w:rPr>
          <w:rFonts w:ascii="Times New Roman" w:hAnsi="Times New Roman" w:cs="Times New Roman"/>
          <w:sz w:val="24"/>
          <w:szCs w:val="24"/>
          <w:u w:val="single"/>
        </w:rPr>
        <w:lastRenderedPageBreak/>
        <w:t xml:space="preserve">August 2005 </w:t>
      </w:r>
      <w:r w:rsidR="00AB6883" w:rsidRPr="00305BE4">
        <w:rPr>
          <w:rFonts w:ascii="Times New Roman" w:hAnsi="Times New Roman" w:cs="Times New Roman"/>
          <w:sz w:val="24"/>
          <w:szCs w:val="24"/>
          <w:u w:val="single"/>
        </w:rPr>
        <w:t>–</w:t>
      </w:r>
      <w:r w:rsidRPr="00305BE4">
        <w:rPr>
          <w:rFonts w:ascii="Times New Roman" w:hAnsi="Times New Roman" w:cs="Times New Roman"/>
          <w:sz w:val="24"/>
          <w:szCs w:val="24"/>
          <w:u w:val="single"/>
        </w:rPr>
        <w:t xml:space="preserve"> </w:t>
      </w:r>
      <w:r w:rsidR="00AB6883" w:rsidRPr="00305BE4">
        <w:rPr>
          <w:rFonts w:ascii="Times New Roman" w:hAnsi="Times New Roman" w:cs="Times New Roman"/>
          <w:sz w:val="24"/>
          <w:szCs w:val="24"/>
          <w:u w:val="single"/>
        </w:rPr>
        <w:t>The a</w:t>
      </w:r>
      <w:r w:rsidRPr="00305BE4">
        <w:rPr>
          <w:rFonts w:ascii="Times New Roman" w:hAnsi="Times New Roman" w:cs="Times New Roman"/>
          <w:sz w:val="24"/>
          <w:szCs w:val="24"/>
          <w:u w:val="single"/>
        </w:rPr>
        <w:t xml:space="preserve">ppellate </w:t>
      </w:r>
      <w:r w:rsidR="00AB6883" w:rsidRPr="00305BE4">
        <w:rPr>
          <w:rFonts w:ascii="Times New Roman" w:hAnsi="Times New Roman" w:cs="Times New Roman"/>
          <w:sz w:val="24"/>
          <w:szCs w:val="24"/>
          <w:u w:val="single"/>
        </w:rPr>
        <w:t>s</w:t>
      </w:r>
      <w:r w:rsidRPr="00305BE4">
        <w:rPr>
          <w:rFonts w:ascii="Times New Roman" w:hAnsi="Times New Roman" w:cs="Times New Roman"/>
          <w:sz w:val="24"/>
          <w:szCs w:val="24"/>
          <w:u w:val="single"/>
        </w:rPr>
        <w:t xml:space="preserve">tandard </w:t>
      </w:r>
      <w:r w:rsidR="00AB6883" w:rsidRPr="00305BE4">
        <w:rPr>
          <w:rFonts w:ascii="Times New Roman" w:hAnsi="Times New Roman" w:cs="Times New Roman"/>
          <w:sz w:val="24"/>
          <w:szCs w:val="24"/>
          <w:u w:val="single"/>
        </w:rPr>
        <w:t>o</w:t>
      </w:r>
      <w:r w:rsidR="00CC4AC1" w:rsidRPr="00305BE4">
        <w:rPr>
          <w:rFonts w:ascii="Times New Roman" w:hAnsi="Times New Roman" w:cs="Times New Roman"/>
          <w:sz w:val="24"/>
          <w:szCs w:val="24"/>
          <w:u w:val="single"/>
        </w:rPr>
        <w:t>f</w:t>
      </w:r>
      <w:r w:rsidR="00AB6883" w:rsidRPr="00305BE4">
        <w:rPr>
          <w:rFonts w:ascii="Times New Roman" w:hAnsi="Times New Roman" w:cs="Times New Roman"/>
          <w:sz w:val="24"/>
          <w:szCs w:val="24"/>
          <w:u w:val="single"/>
        </w:rPr>
        <w:t xml:space="preserve"> review </w:t>
      </w:r>
      <w:r w:rsidR="00B843EE" w:rsidRPr="00305BE4">
        <w:rPr>
          <w:rFonts w:ascii="Times New Roman" w:hAnsi="Times New Roman" w:cs="Times New Roman"/>
          <w:sz w:val="24"/>
          <w:szCs w:val="24"/>
          <w:u w:val="single"/>
        </w:rPr>
        <w:t>wa</w:t>
      </w:r>
      <w:r w:rsidR="00AB6883" w:rsidRPr="00305BE4">
        <w:rPr>
          <w:rFonts w:ascii="Times New Roman" w:hAnsi="Times New Roman" w:cs="Times New Roman"/>
          <w:sz w:val="24"/>
          <w:szCs w:val="24"/>
          <w:u w:val="single"/>
        </w:rPr>
        <w:t xml:space="preserve">s </w:t>
      </w:r>
      <w:r w:rsidR="00F6482C" w:rsidRPr="00305BE4">
        <w:rPr>
          <w:rFonts w:ascii="Times New Roman" w:hAnsi="Times New Roman" w:cs="Times New Roman"/>
          <w:sz w:val="24"/>
          <w:szCs w:val="24"/>
          <w:u w:val="single"/>
        </w:rPr>
        <w:t>c</w:t>
      </w:r>
      <w:r w:rsidRPr="00305BE4">
        <w:rPr>
          <w:rFonts w:ascii="Times New Roman" w:hAnsi="Times New Roman" w:cs="Times New Roman"/>
          <w:sz w:val="24"/>
          <w:szCs w:val="24"/>
          <w:u w:val="single"/>
        </w:rPr>
        <w:t xml:space="preserve">hanged from </w:t>
      </w:r>
      <w:r w:rsidR="00CD7841" w:rsidRPr="00305BE4">
        <w:rPr>
          <w:rFonts w:ascii="Times New Roman" w:hAnsi="Times New Roman" w:cs="Times New Roman"/>
          <w:i/>
          <w:sz w:val="24"/>
          <w:szCs w:val="24"/>
          <w:u w:val="single"/>
        </w:rPr>
        <w:t>p</w:t>
      </w:r>
      <w:r w:rsidRPr="00305BE4">
        <w:rPr>
          <w:rFonts w:ascii="Times New Roman" w:hAnsi="Times New Roman" w:cs="Times New Roman"/>
          <w:i/>
          <w:sz w:val="24"/>
          <w:szCs w:val="24"/>
          <w:u w:val="single"/>
        </w:rPr>
        <w:t xml:space="preserve">reponderance of the </w:t>
      </w:r>
      <w:r w:rsidR="00CD7841" w:rsidRPr="00305BE4">
        <w:rPr>
          <w:rFonts w:ascii="Times New Roman" w:hAnsi="Times New Roman" w:cs="Times New Roman"/>
          <w:i/>
          <w:sz w:val="24"/>
          <w:szCs w:val="24"/>
          <w:u w:val="single"/>
        </w:rPr>
        <w:t>e</w:t>
      </w:r>
      <w:r w:rsidRPr="00305BE4">
        <w:rPr>
          <w:rFonts w:ascii="Times New Roman" w:hAnsi="Times New Roman" w:cs="Times New Roman"/>
          <w:i/>
          <w:sz w:val="24"/>
          <w:szCs w:val="24"/>
          <w:u w:val="single"/>
        </w:rPr>
        <w:t>vidence</w:t>
      </w:r>
      <w:r w:rsidRPr="00305BE4">
        <w:rPr>
          <w:rFonts w:ascii="Times New Roman" w:hAnsi="Times New Roman" w:cs="Times New Roman"/>
          <w:sz w:val="24"/>
          <w:szCs w:val="24"/>
          <w:u w:val="single"/>
        </w:rPr>
        <w:t xml:space="preserve"> to </w:t>
      </w:r>
      <w:r w:rsidR="00CD7841" w:rsidRPr="00305BE4">
        <w:rPr>
          <w:rFonts w:ascii="Times New Roman" w:hAnsi="Times New Roman" w:cs="Times New Roman"/>
          <w:i/>
          <w:sz w:val="24"/>
          <w:szCs w:val="24"/>
          <w:u w:val="single"/>
        </w:rPr>
        <w:t>su</w:t>
      </w:r>
      <w:r w:rsidRPr="00305BE4">
        <w:rPr>
          <w:rFonts w:ascii="Times New Roman" w:hAnsi="Times New Roman" w:cs="Times New Roman"/>
          <w:i/>
          <w:sz w:val="24"/>
          <w:szCs w:val="24"/>
          <w:u w:val="single"/>
        </w:rPr>
        <w:t xml:space="preserve">bstantial </w:t>
      </w:r>
      <w:r w:rsidR="00CD7841" w:rsidRPr="00305BE4">
        <w:rPr>
          <w:rFonts w:ascii="Times New Roman" w:hAnsi="Times New Roman" w:cs="Times New Roman"/>
          <w:i/>
          <w:sz w:val="24"/>
          <w:szCs w:val="24"/>
          <w:u w:val="single"/>
        </w:rPr>
        <w:t>e</w:t>
      </w:r>
      <w:r w:rsidRPr="00305BE4">
        <w:rPr>
          <w:rFonts w:ascii="Times New Roman" w:hAnsi="Times New Roman" w:cs="Times New Roman"/>
          <w:i/>
          <w:sz w:val="24"/>
          <w:szCs w:val="24"/>
          <w:u w:val="single"/>
        </w:rPr>
        <w:t>vidence</w:t>
      </w:r>
      <w:r w:rsidR="00F579A3" w:rsidRPr="00305BE4">
        <w:rPr>
          <w:rFonts w:ascii="Times New Roman" w:hAnsi="Times New Roman" w:cs="Times New Roman"/>
          <w:sz w:val="24"/>
          <w:szCs w:val="24"/>
          <w:u w:val="single"/>
        </w:rPr>
        <w:t>.</w:t>
      </w:r>
    </w:p>
    <w:p w14:paraId="4CD7FED8" w14:textId="0A57A509" w:rsidR="0096309B" w:rsidRDefault="0022537D" w:rsidP="00854DBE">
      <w:pPr>
        <w:spacing w:line="240" w:lineRule="auto"/>
        <w:ind w:left="360"/>
        <w:rPr>
          <w:rFonts w:ascii="Times New Roman" w:hAnsi="Times New Roman" w:cs="Times New Roman"/>
          <w:sz w:val="24"/>
          <w:szCs w:val="24"/>
        </w:rPr>
      </w:pPr>
      <w:r w:rsidRPr="00875CC5">
        <w:rPr>
          <w:rFonts w:ascii="Times New Roman" w:hAnsi="Times New Roman" w:cs="Times New Roman"/>
          <w:sz w:val="24"/>
          <w:szCs w:val="24"/>
        </w:rPr>
        <w:t xml:space="preserve">In August 2005, the FBI changed the appellate standard of review in the disciplinary </w:t>
      </w:r>
      <w:r w:rsidR="00AF27B3">
        <w:rPr>
          <w:rFonts w:ascii="Times New Roman" w:hAnsi="Times New Roman" w:cs="Times New Roman"/>
          <w:sz w:val="24"/>
          <w:szCs w:val="24"/>
        </w:rPr>
        <w:t>process</w:t>
      </w:r>
      <w:r w:rsidRPr="00875CC5">
        <w:rPr>
          <w:rFonts w:ascii="Times New Roman" w:hAnsi="Times New Roman" w:cs="Times New Roman"/>
          <w:sz w:val="24"/>
          <w:szCs w:val="24"/>
        </w:rPr>
        <w:t>.</w:t>
      </w:r>
      <w:r w:rsidR="003D149B" w:rsidRPr="00875CC5">
        <w:rPr>
          <w:rStyle w:val="FootnoteReference"/>
          <w:rFonts w:ascii="Times New Roman" w:hAnsi="Times New Roman" w:cs="Times New Roman"/>
          <w:bCs/>
          <w:sz w:val="24"/>
          <w:szCs w:val="24"/>
        </w:rPr>
        <w:footnoteReference w:id="4"/>
      </w:r>
      <w:r w:rsidRPr="00875CC5">
        <w:rPr>
          <w:rFonts w:ascii="Times New Roman" w:hAnsi="Times New Roman" w:cs="Times New Roman"/>
          <w:sz w:val="24"/>
          <w:szCs w:val="24"/>
        </w:rPr>
        <w:t xml:space="preserve"> Previously, there was a </w:t>
      </w:r>
      <w:r w:rsidRPr="00875CC5">
        <w:rPr>
          <w:rFonts w:ascii="Times New Roman" w:hAnsi="Times New Roman" w:cs="Times New Roman"/>
          <w:i/>
          <w:sz w:val="24"/>
          <w:szCs w:val="24"/>
        </w:rPr>
        <w:t>de novo</w:t>
      </w:r>
      <w:r w:rsidRPr="00875CC5">
        <w:rPr>
          <w:rFonts w:ascii="Times New Roman" w:hAnsi="Times New Roman" w:cs="Times New Roman"/>
          <w:sz w:val="24"/>
          <w:szCs w:val="24"/>
        </w:rPr>
        <w:t xml:space="preserve"> review of OPR's factual findings and penalty determinations such that appellate officials could make new factual findings or mitigate a penalty without deference to OPR's previous determinations. The changed policy </w:t>
      </w:r>
      <w:r w:rsidR="0090274B">
        <w:rPr>
          <w:rFonts w:ascii="Times New Roman" w:hAnsi="Times New Roman" w:cs="Times New Roman"/>
          <w:sz w:val="24"/>
          <w:szCs w:val="24"/>
        </w:rPr>
        <w:t>permit</w:t>
      </w:r>
      <w:r w:rsidR="00E0479B">
        <w:rPr>
          <w:rFonts w:ascii="Times New Roman" w:hAnsi="Times New Roman" w:cs="Times New Roman"/>
          <w:sz w:val="24"/>
          <w:szCs w:val="24"/>
        </w:rPr>
        <w:t>s</w:t>
      </w:r>
      <w:r w:rsidR="00754729">
        <w:rPr>
          <w:rFonts w:ascii="Times New Roman" w:hAnsi="Times New Roman" w:cs="Times New Roman"/>
          <w:sz w:val="24"/>
          <w:szCs w:val="24"/>
        </w:rPr>
        <w:t xml:space="preserve"> </w:t>
      </w:r>
      <w:r w:rsidRPr="00875CC5">
        <w:rPr>
          <w:rFonts w:ascii="Times New Roman" w:hAnsi="Times New Roman" w:cs="Times New Roman"/>
          <w:sz w:val="24"/>
          <w:szCs w:val="24"/>
        </w:rPr>
        <w:t xml:space="preserve">only a </w:t>
      </w:r>
      <w:r w:rsidRPr="00875CC5">
        <w:rPr>
          <w:rFonts w:ascii="Times New Roman" w:hAnsi="Times New Roman" w:cs="Times New Roman"/>
          <w:i/>
          <w:sz w:val="24"/>
          <w:szCs w:val="24"/>
        </w:rPr>
        <w:t xml:space="preserve">substantial evidence </w:t>
      </w:r>
      <w:r w:rsidRPr="00875CC5">
        <w:rPr>
          <w:rFonts w:ascii="Times New Roman" w:hAnsi="Times New Roman" w:cs="Times New Roman"/>
          <w:sz w:val="24"/>
          <w:szCs w:val="24"/>
        </w:rPr>
        <w:t>review, which require</w:t>
      </w:r>
      <w:r w:rsidR="00E0479B">
        <w:rPr>
          <w:rFonts w:ascii="Times New Roman" w:hAnsi="Times New Roman" w:cs="Times New Roman"/>
          <w:sz w:val="24"/>
          <w:szCs w:val="24"/>
        </w:rPr>
        <w:t>s</w:t>
      </w:r>
      <w:r w:rsidRPr="00875CC5">
        <w:rPr>
          <w:rFonts w:ascii="Times New Roman" w:hAnsi="Times New Roman" w:cs="Times New Roman"/>
          <w:sz w:val="24"/>
          <w:szCs w:val="24"/>
        </w:rPr>
        <w:t xml:space="preserve"> appellate officials to merely review findings of fact as opposed to making new factual findings. The </w:t>
      </w:r>
      <w:r w:rsidRPr="00875CC5">
        <w:rPr>
          <w:rFonts w:ascii="Times New Roman" w:hAnsi="Times New Roman" w:cs="Times New Roman"/>
          <w:i/>
          <w:sz w:val="24"/>
          <w:szCs w:val="24"/>
        </w:rPr>
        <w:t xml:space="preserve">substantial evidence </w:t>
      </w:r>
      <w:r w:rsidRPr="00875CC5">
        <w:rPr>
          <w:rFonts w:ascii="Times New Roman" w:hAnsi="Times New Roman" w:cs="Times New Roman"/>
          <w:sz w:val="24"/>
          <w:szCs w:val="24"/>
        </w:rPr>
        <w:t>standard permit</w:t>
      </w:r>
      <w:r w:rsidR="001F3001">
        <w:rPr>
          <w:rFonts w:ascii="Times New Roman" w:hAnsi="Times New Roman" w:cs="Times New Roman"/>
          <w:sz w:val="24"/>
          <w:szCs w:val="24"/>
        </w:rPr>
        <w:t>s</w:t>
      </w:r>
      <w:r w:rsidRPr="00875CC5">
        <w:rPr>
          <w:rFonts w:ascii="Times New Roman" w:hAnsi="Times New Roman" w:cs="Times New Roman"/>
          <w:sz w:val="24"/>
          <w:szCs w:val="24"/>
        </w:rPr>
        <w:t xml:space="preserve"> the appellate official to evaluate only the reasonableness of </w:t>
      </w:r>
      <w:r w:rsidR="001B23DF">
        <w:rPr>
          <w:rFonts w:ascii="Times New Roman" w:hAnsi="Times New Roman" w:cs="Times New Roman"/>
          <w:sz w:val="24"/>
          <w:szCs w:val="24"/>
        </w:rPr>
        <w:t>the OPR AD</w:t>
      </w:r>
      <w:r w:rsidRPr="00875CC5">
        <w:rPr>
          <w:rFonts w:ascii="Times New Roman" w:hAnsi="Times New Roman" w:cs="Times New Roman"/>
          <w:sz w:val="24"/>
          <w:szCs w:val="24"/>
        </w:rPr>
        <w:t xml:space="preserve">'s decision, and, if it </w:t>
      </w:r>
      <w:r w:rsidR="00566C70">
        <w:rPr>
          <w:rFonts w:ascii="Times New Roman" w:hAnsi="Times New Roman" w:cs="Times New Roman"/>
          <w:sz w:val="24"/>
          <w:szCs w:val="24"/>
        </w:rPr>
        <w:t xml:space="preserve">falls </w:t>
      </w:r>
      <w:r w:rsidR="00B74278">
        <w:rPr>
          <w:rFonts w:ascii="Times New Roman" w:hAnsi="Times New Roman" w:cs="Times New Roman"/>
          <w:sz w:val="24"/>
          <w:szCs w:val="24"/>
        </w:rPr>
        <w:t xml:space="preserve">in this broad category, </w:t>
      </w:r>
      <w:r w:rsidRPr="00875CC5">
        <w:rPr>
          <w:rFonts w:ascii="Times New Roman" w:hAnsi="Times New Roman" w:cs="Times New Roman"/>
          <w:sz w:val="24"/>
          <w:szCs w:val="24"/>
        </w:rPr>
        <w:t xml:space="preserve">requires the appellate official to uphold that decision even if the appellate official disagrees with it.  </w:t>
      </w:r>
    </w:p>
    <w:p w14:paraId="74DA600A" w14:textId="748CDAAF" w:rsidR="00AE35C1" w:rsidRDefault="0022537D" w:rsidP="003871D9">
      <w:pPr>
        <w:spacing w:line="240" w:lineRule="auto"/>
        <w:ind w:left="360"/>
        <w:rPr>
          <w:rFonts w:ascii="Times New Roman" w:hAnsi="Times New Roman" w:cs="Times New Roman"/>
          <w:sz w:val="24"/>
          <w:szCs w:val="24"/>
        </w:rPr>
      </w:pPr>
      <w:r w:rsidRPr="00875CC5">
        <w:rPr>
          <w:rFonts w:ascii="Times New Roman" w:hAnsi="Times New Roman" w:cs="Times New Roman"/>
          <w:sz w:val="24"/>
          <w:szCs w:val="24"/>
        </w:rPr>
        <w:t xml:space="preserve">The </w:t>
      </w:r>
      <w:r w:rsidRPr="00875CC5">
        <w:rPr>
          <w:rFonts w:ascii="Times New Roman" w:hAnsi="Times New Roman" w:cs="Times New Roman"/>
          <w:i/>
          <w:sz w:val="24"/>
          <w:szCs w:val="24"/>
        </w:rPr>
        <w:t xml:space="preserve">substantial evidence </w:t>
      </w:r>
      <w:r w:rsidRPr="00875CC5">
        <w:rPr>
          <w:rFonts w:ascii="Times New Roman" w:hAnsi="Times New Roman" w:cs="Times New Roman"/>
          <w:sz w:val="24"/>
          <w:szCs w:val="24"/>
        </w:rPr>
        <w:t xml:space="preserve">standard inherently weights the procedure, more heavily biasing it against the employee than does the </w:t>
      </w:r>
      <w:r w:rsidRPr="00875CC5">
        <w:rPr>
          <w:rFonts w:ascii="Times New Roman" w:hAnsi="Times New Roman" w:cs="Times New Roman"/>
          <w:i/>
          <w:sz w:val="24"/>
          <w:szCs w:val="24"/>
        </w:rPr>
        <w:t xml:space="preserve">preponderance of the evidence </w:t>
      </w:r>
      <w:r w:rsidRPr="00875CC5">
        <w:rPr>
          <w:rFonts w:ascii="Times New Roman" w:hAnsi="Times New Roman" w:cs="Times New Roman"/>
          <w:sz w:val="24"/>
          <w:szCs w:val="24"/>
        </w:rPr>
        <w:t xml:space="preserve">standard used in the </w:t>
      </w:r>
      <w:r w:rsidR="00754729">
        <w:rPr>
          <w:rFonts w:ascii="Times New Roman" w:hAnsi="Times New Roman" w:cs="Times New Roman"/>
          <w:sz w:val="24"/>
          <w:szCs w:val="24"/>
        </w:rPr>
        <w:t>system’s</w:t>
      </w:r>
      <w:r w:rsidRPr="00875CC5">
        <w:rPr>
          <w:rFonts w:ascii="Times New Roman" w:hAnsi="Times New Roman" w:cs="Times New Roman"/>
          <w:sz w:val="24"/>
          <w:szCs w:val="24"/>
        </w:rPr>
        <w:t xml:space="preserve"> </w:t>
      </w:r>
      <w:r w:rsidRPr="00875CC5">
        <w:rPr>
          <w:rFonts w:ascii="Times New Roman" w:hAnsi="Times New Roman" w:cs="Times New Roman"/>
          <w:i/>
          <w:sz w:val="24"/>
          <w:szCs w:val="24"/>
        </w:rPr>
        <w:t>Decision</w:t>
      </w:r>
      <w:r w:rsidRPr="00875CC5">
        <w:rPr>
          <w:rFonts w:ascii="Times New Roman" w:hAnsi="Times New Roman" w:cs="Times New Roman"/>
          <w:sz w:val="24"/>
          <w:szCs w:val="24"/>
        </w:rPr>
        <w:t xml:space="preserve"> stage. </w:t>
      </w:r>
      <w:r w:rsidR="00610B01">
        <w:rPr>
          <w:rFonts w:ascii="Times New Roman" w:hAnsi="Times New Roman" w:cs="Times New Roman"/>
          <w:sz w:val="24"/>
          <w:szCs w:val="24"/>
        </w:rPr>
        <w:t>It</w:t>
      </w:r>
      <w:r w:rsidR="00801009">
        <w:rPr>
          <w:rFonts w:ascii="Times New Roman" w:hAnsi="Times New Roman" w:cs="Times New Roman"/>
          <w:sz w:val="24"/>
          <w:szCs w:val="24"/>
        </w:rPr>
        <w:t xml:space="preserve"> </w:t>
      </w:r>
      <w:r w:rsidR="005320BD">
        <w:rPr>
          <w:rFonts w:ascii="Times New Roman" w:hAnsi="Times New Roman" w:cs="Times New Roman"/>
          <w:sz w:val="24"/>
          <w:szCs w:val="24"/>
        </w:rPr>
        <w:t xml:space="preserve">may </w:t>
      </w:r>
      <w:r w:rsidR="00421F0C">
        <w:rPr>
          <w:rFonts w:ascii="Times New Roman" w:hAnsi="Times New Roman" w:cs="Times New Roman"/>
          <w:sz w:val="24"/>
          <w:szCs w:val="24"/>
        </w:rPr>
        <w:t xml:space="preserve">be </w:t>
      </w:r>
      <w:r w:rsidR="005320BD">
        <w:rPr>
          <w:rFonts w:ascii="Times New Roman" w:hAnsi="Times New Roman" w:cs="Times New Roman"/>
          <w:sz w:val="24"/>
          <w:szCs w:val="24"/>
        </w:rPr>
        <w:t xml:space="preserve">a fair standard in a process in which the charging and decision functions </w:t>
      </w:r>
      <w:r w:rsidR="005D0229">
        <w:rPr>
          <w:rFonts w:ascii="Times New Roman" w:hAnsi="Times New Roman" w:cs="Times New Roman"/>
          <w:sz w:val="24"/>
          <w:szCs w:val="24"/>
        </w:rPr>
        <w:t>a</w:t>
      </w:r>
      <w:r w:rsidR="00DD57E0">
        <w:rPr>
          <w:rFonts w:ascii="Times New Roman" w:hAnsi="Times New Roman" w:cs="Times New Roman"/>
          <w:sz w:val="24"/>
          <w:szCs w:val="24"/>
        </w:rPr>
        <w:t xml:space="preserve">re </w:t>
      </w:r>
      <w:r w:rsidR="00421F0C">
        <w:rPr>
          <w:rFonts w:ascii="Times New Roman" w:hAnsi="Times New Roman" w:cs="Times New Roman"/>
          <w:sz w:val="24"/>
          <w:szCs w:val="24"/>
        </w:rPr>
        <w:t xml:space="preserve">separate, </w:t>
      </w:r>
      <w:r w:rsidR="00610B01">
        <w:rPr>
          <w:rFonts w:ascii="Times New Roman" w:hAnsi="Times New Roman" w:cs="Times New Roman"/>
          <w:sz w:val="24"/>
          <w:szCs w:val="24"/>
        </w:rPr>
        <w:t xml:space="preserve">but </w:t>
      </w:r>
      <w:r w:rsidR="005D0229">
        <w:rPr>
          <w:rFonts w:ascii="Times New Roman" w:hAnsi="Times New Roman" w:cs="Times New Roman"/>
          <w:sz w:val="24"/>
          <w:szCs w:val="24"/>
        </w:rPr>
        <w:t>i</w:t>
      </w:r>
      <w:r w:rsidR="00C25B20">
        <w:rPr>
          <w:rFonts w:ascii="Times New Roman" w:hAnsi="Times New Roman" w:cs="Times New Roman"/>
          <w:sz w:val="24"/>
          <w:szCs w:val="24"/>
        </w:rPr>
        <w:t xml:space="preserve">n </w:t>
      </w:r>
      <w:r w:rsidR="00B7712C">
        <w:rPr>
          <w:rFonts w:ascii="Times New Roman" w:hAnsi="Times New Roman" w:cs="Times New Roman"/>
          <w:sz w:val="24"/>
          <w:szCs w:val="24"/>
        </w:rPr>
        <w:t>the FBI</w:t>
      </w:r>
      <w:r w:rsidR="00D30378">
        <w:rPr>
          <w:rFonts w:ascii="Times New Roman" w:hAnsi="Times New Roman" w:cs="Times New Roman"/>
          <w:sz w:val="24"/>
          <w:szCs w:val="24"/>
        </w:rPr>
        <w:t>’s</w:t>
      </w:r>
      <w:r w:rsidR="00B7712C">
        <w:rPr>
          <w:rFonts w:ascii="Times New Roman" w:hAnsi="Times New Roman" w:cs="Times New Roman"/>
          <w:sz w:val="24"/>
          <w:szCs w:val="24"/>
        </w:rPr>
        <w:t xml:space="preserve"> </w:t>
      </w:r>
      <w:r w:rsidR="00290FF4">
        <w:rPr>
          <w:rFonts w:ascii="Times New Roman" w:hAnsi="Times New Roman" w:cs="Times New Roman"/>
          <w:sz w:val="24"/>
          <w:szCs w:val="24"/>
        </w:rPr>
        <w:t>process</w:t>
      </w:r>
      <w:r w:rsidR="003C7AC3">
        <w:rPr>
          <w:rFonts w:ascii="Times New Roman" w:hAnsi="Times New Roman" w:cs="Times New Roman"/>
          <w:sz w:val="24"/>
          <w:szCs w:val="24"/>
        </w:rPr>
        <w:t xml:space="preserve"> </w:t>
      </w:r>
      <w:r w:rsidR="00610B01">
        <w:rPr>
          <w:rFonts w:ascii="Times New Roman" w:hAnsi="Times New Roman" w:cs="Times New Roman"/>
          <w:sz w:val="24"/>
          <w:szCs w:val="24"/>
        </w:rPr>
        <w:t xml:space="preserve">where </w:t>
      </w:r>
      <w:r w:rsidR="003C7AC3">
        <w:rPr>
          <w:rFonts w:ascii="Times New Roman" w:hAnsi="Times New Roman" w:cs="Times New Roman"/>
          <w:sz w:val="24"/>
          <w:szCs w:val="24"/>
        </w:rPr>
        <w:t>the</w:t>
      </w:r>
      <w:r w:rsidR="00641177">
        <w:rPr>
          <w:rFonts w:ascii="Times New Roman" w:hAnsi="Times New Roman" w:cs="Times New Roman"/>
          <w:sz w:val="24"/>
          <w:szCs w:val="24"/>
        </w:rPr>
        <w:t xml:space="preserve"> charging and decision </w:t>
      </w:r>
      <w:r w:rsidR="003C7AC3">
        <w:rPr>
          <w:rFonts w:ascii="Times New Roman" w:hAnsi="Times New Roman" w:cs="Times New Roman"/>
          <w:sz w:val="24"/>
          <w:szCs w:val="24"/>
        </w:rPr>
        <w:t xml:space="preserve">functions </w:t>
      </w:r>
      <w:r w:rsidR="00D64AB7">
        <w:rPr>
          <w:rFonts w:ascii="Times New Roman" w:hAnsi="Times New Roman" w:cs="Times New Roman"/>
          <w:sz w:val="24"/>
          <w:szCs w:val="24"/>
        </w:rPr>
        <w:t>are supervised by the same individual</w:t>
      </w:r>
      <w:r w:rsidR="00B7712C">
        <w:rPr>
          <w:rFonts w:ascii="Times New Roman" w:hAnsi="Times New Roman" w:cs="Times New Roman"/>
          <w:sz w:val="24"/>
          <w:szCs w:val="24"/>
        </w:rPr>
        <w:t xml:space="preserve">, </w:t>
      </w:r>
      <w:r w:rsidR="00D64AB7">
        <w:rPr>
          <w:rFonts w:ascii="Times New Roman" w:hAnsi="Times New Roman" w:cs="Times New Roman"/>
          <w:sz w:val="24"/>
          <w:szCs w:val="24"/>
        </w:rPr>
        <w:t>a</w:t>
      </w:r>
      <w:r w:rsidR="00634783">
        <w:rPr>
          <w:rFonts w:ascii="Times New Roman" w:hAnsi="Times New Roman" w:cs="Times New Roman"/>
          <w:sz w:val="24"/>
          <w:szCs w:val="24"/>
        </w:rPr>
        <w:t xml:space="preserve"> </w:t>
      </w:r>
      <w:r w:rsidR="003871D9" w:rsidRPr="00290FF4">
        <w:rPr>
          <w:rFonts w:ascii="Times New Roman" w:hAnsi="Times New Roman" w:cs="Times New Roman"/>
          <w:i/>
          <w:sz w:val="24"/>
          <w:szCs w:val="24"/>
        </w:rPr>
        <w:t>substantial evidence</w:t>
      </w:r>
      <w:r w:rsidR="003871D9">
        <w:rPr>
          <w:rFonts w:ascii="Times New Roman" w:hAnsi="Times New Roman" w:cs="Times New Roman"/>
          <w:sz w:val="24"/>
          <w:szCs w:val="24"/>
        </w:rPr>
        <w:t xml:space="preserve"> </w:t>
      </w:r>
      <w:r w:rsidR="00634783">
        <w:rPr>
          <w:rFonts w:ascii="Times New Roman" w:hAnsi="Times New Roman" w:cs="Times New Roman"/>
          <w:sz w:val="24"/>
          <w:szCs w:val="24"/>
        </w:rPr>
        <w:t xml:space="preserve">review </w:t>
      </w:r>
      <w:r w:rsidRPr="00875CC5">
        <w:rPr>
          <w:rFonts w:ascii="Times New Roman" w:hAnsi="Times New Roman" w:cs="Times New Roman"/>
          <w:sz w:val="24"/>
          <w:szCs w:val="24"/>
        </w:rPr>
        <w:t>undermin</w:t>
      </w:r>
      <w:r w:rsidR="003871D9">
        <w:rPr>
          <w:rFonts w:ascii="Times New Roman" w:hAnsi="Times New Roman" w:cs="Times New Roman"/>
          <w:sz w:val="24"/>
          <w:szCs w:val="24"/>
        </w:rPr>
        <w:t xml:space="preserve">es </w:t>
      </w:r>
      <w:r w:rsidRPr="00875CC5">
        <w:rPr>
          <w:rFonts w:ascii="Times New Roman" w:hAnsi="Times New Roman" w:cs="Times New Roman"/>
          <w:sz w:val="24"/>
          <w:szCs w:val="24"/>
        </w:rPr>
        <w:t xml:space="preserve">the </w:t>
      </w:r>
      <w:r w:rsidRPr="00875CC5">
        <w:rPr>
          <w:rFonts w:ascii="Times New Roman" w:hAnsi="Times New Roman" w:cs="Times New Roman"/>
          <w:i/>
          <w:sz w:val="24"/>
          <w:szCs w:val="24"/>
        </w:rPr>
        <w:t>Appellate</w:t>
      </w:r>
      <w:r w:rsidRPr="00875CC5">
        <w:rPr>
          <w:rFonts w:ascii="Times New Roman" w:hAnsi="Times New Roman" w:cs="Times New Roman"/>
          <w:sz w:val="24"/>
          <w:szCs w:val="24"/>
        </w:rPr>
        <w:t xml:space="preserve"> stage's effectiveness as a check and balance on a system that is </w:t>
      </w:r>
      <w:r w:rsidR="00D64AB7">
        <w:rPr>
          <w:rFonts w:ascii="Times New Roman" w:hAnsi="Times New Roman" w:cs="Times New Roman"/>
          <w:sz w:val="24"/>
          <w:szCs w:val="24"/>
        </w:rPr>
        <w:t xml:space="preserve">already </w:t>
      </w:r>
      <w:r w:rsidRPr="00875CC5">
        <w:rPr>
          <w:rFonts w:ascii="Times New Roman" w:hAnsi="Times New Roman" w:cs="Times New Roman"/>
          <w:sz w:val="24"/>
          <w:szCs w:val="24"/>
        </w:rPr>
        <w:t xml:space="preserve">inherently unfair.  </w:t>
      </w:r>
    </w:p>
    <w:p w14:paraId="67567B43" w14:textId="114413FD" w:rsidR="00920464" w:rsidRDefault="00E34187" w:rsidP="003871D9">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As late as 2009, four years after the standard was </w:t>
      </w:r>
      <w:r w:rsidR="005829E8">
        <w:rPr>
          <w:rFonts w:ascii="Times New Roman" w:hAnsi="Times New Roman" w:cs="Times New Roman"/>
          <w:sz w:val="24"/>
          <w:szCs w:val="24"/>
        </w:rPr>
        <w:t>implemented</w:t>
      </w:r>
      <w:r w:rsidR="00920464" w:rsidRPr="00920464">
        <w:rPr>
          <w:rFonts w:ascii="Times New Roman" w:hAnsi="Times New Roman" w:cs="Times New Roman"/>
          <w:sz w:val="24"/>
          <w:szCs w:val="24"/>
        </w:rPr>
        <w:t xml:space="preserve">, </w:t>
      </w:r>
      <w:r w:rsidR="00C812BD">
        <w:rPr>
          <w:rFonts w:ascii="Times New Roman" w:hAnsi="Times New Roman" w:cs="Times New Roman"/>
          <w:sz w:val="24"/>
          <w:szCs w:val="24"/>
        </w:rPr>
        <w:t xml:space="preserve">there continued to be confusion among appellate officials </w:t>
      </w:r>
      <w:r w:rsidR="005829E8">
        <w:rPr>
          <w:rFonts w:ascii="Times New Roman" w:hAnsi="Times New Roman" w:cs="Times New Roman"/>
          <w:sz w:val="24"/>
          <w:szCs w:val="24"/>
        </w:rPr>
        <w:t xml:space="preserve">as to </w:t>
      </w:r>
      <w:r w:rsidR="00C812BD">
        <w:rPr>
          <w:rFonts w:ascii="Times New Roman" w:hAnsi="Times New Roman" w:cs="Times New Roman"/>
          <w:sz w:val="24"/>
          <w:szCs w:val="24"/>
        </w:rPr>
        <w:t xml:space="preserve">how </w:t>
      </w:r>
      <w:r w:rsidR="00D30C9B">
        <w:rPr>
          <w:rFonts w:ascii="Times New Roman" w:hAnsi="Times New Roman" w:cs="Times New Roman"/>
          <w:sz w:val="24"/>
          <w:szCs w:val="24"/>
        </w:rPr>
        <w:t xml:space="preserve">to properly apply the </w:t>
      </w:r>
      <w:r w:rsidR="00D30C9B" w:rsidRPr="006124F1">
        <w:rPr>
          <w:rFonts w:ascii="Times New Roman" w:hAnsi="Times New Roman" w:cs="Times New Roman"/>
          <w:i/>
          <w:iCs/>
          <w:sz w:val="24"/>
          <w:szCs w:val="24"/>
        </w:rPr>
        <w:t>substa</w:t>
      </w:r>
      <w:r w:rsidR="006124F1" w:rsidRPr="006124F1">
        <w:rPr>
          <w:rFonts w:ascii="Times New Roman" w:hAnsi="Times New Roman" w:cs="Times New Roman"/>
          <w:i/>
          <w:iCs/>
          <w:sz w:val="24"/>
          <w:szCs w:val="24"/>
        </w:rPr>
        <w:t>ntial evidence</w:t>
      </w:r>
      <w:r w:rsidR="006124F1">
        <w:rPr>
          <w:rFonts w:ascii="Times New Roman" w:hAnsi="Times New Roman" w:cs="Times New Roman"/>
          <w:sz w:val="24"/>
          <w:szCs w:val="24"/>
        </w:rPr>
        <w:t xml:space="preserve"> standard.</w:t>
      </w:r>
      <w:r w:rsidR="00DB453E">
        <w:rPr>
          <w:rStyle w:val="FootnoteReference"/>
          <w:rFonts w:ascii="Times New Roman" w:hAnsi="Times New Roman" w:cs="Times New Roman"/>
          <w:sz w:val="24"/>
          <w:szCs w:val="24"/>
        </w:rPr>
        <w:footnoteReference w:id="5"/>
      </w:r>
    </w:p>
    <w:p w14:paraId="74DA600B" w14:textId="096AA7CA" w:rsidR="004C25EF" w:rsidRPr="00875CC5" w:rsidRDefault="00473787" w:rsidP="00956792">
      <w:pPr>
        <w:pStyle w:val="ListParagraph"/>
        <w:numPr>
          <w:ilvl w:val="0"/>
          <w:numId w:val="31"/>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In 2009, </w:t>
      </w:r>
      <w:r w:rsidR="00680483">
        <w:rPr>
          <w:rFonts w:ascii="Times New Roman" w:hAnsi="Times New Roman" w:cs="Times New Roman"/>
          <w:sz w:val="24"/>
          <w:szCs w:val="24"/>
          <w:u w:val="single"/>
        </w:rPr>
        <w:t xml:space="preserve">the </w:t>
      </w:r>
      <w:r w:rsidR="00680483" w:rsidRPr="00680483">
        <w:rPr>
          <w:rFonts w:ascii="Times New Roman" w:hAnsi="Times New Roman" w:cs="Times New Roman"/>
          <w:sz w:val="24"/>
          <w:szCs w:val="24"/>
          <w:u w:val="single"/>
        </w:rPr>
        <w:t xml:space="preserve">USDOJ, Office of the Inspector General (OIG), Evaluation and Inspections Division </w:t>
      </w:r>
      <w:r w:rsidR="00FC45F2">
        <w:rPr>
          <w:rFonts w:ascii="Times New Roman" w:hAnsi="Times New Roman" w:cs="Times New Roman"/>
          <w:sz w:val="24"/>
          <w:szCs w:val="24"/>
          <w:u w:val="single"/>
        </w:rPr>
        <w:t xml:space="preserve">(hereinafter “OIG”) </w:t>
      </w:r>
      <w:r w:rsidR="00C83151">
        <w:rPr>
          <w:rFonts w:ascii="Times New Roman" w:hAnsi="Times New Roman" w:cs="Times New Roman"/>
          <w:sz w:val="24"/>
          <w:szCs w:val="24"/>
          <w:u w:val="single"/>
        </w:rPr>
        <w:t xml:space="preserve">made </w:t>
      </w:r>
      <w:r w:rsidR="0022537D" w:rsidRPr="00875CC5">
        <w:rPr>
          <w:rFonts w:ascii="Times New Roman" w:hAnsi="Times New Roman" w:cs="Times New Roman"/>
          <w:sz w:val="24"/>
          <w:szCs w:val="24"/>
          <w:u w:val="single"/>
        </w:rPr>
        <w:t xml:space="preserve">a recommendation to separate the </w:t>
      </w:r>
      <w:r w:rsidR="0022537D" w:rsidRPr="00875CC5">
        <w:rPr>
          <w:rFonts w:ascii="Times New Roman" w:hAnsi="Times New Roman" w:cs="Times New Roman"/>
          <w:i/>
          <w:sz w:val="24"/>
          <w:szCs w:val="24"/>
          <w:u w:val="single"/>
        </w:rPr>
        <w:t>Proposal</w:t>
      </w:r>
      <w:r w:rsidR="0022537D" w:rsidRPr="00DD756D">
        <w:rPr>
          <w:rFonts w:ascii="Times New Roman" w:hAnsi="Times New Roman" w:cs="Times New Roman"/>
          <w:i/>
          <w:sz w:val="24"/>
          <w:szCs w:val="24"/>
          <w:u w:val="single"/>
        </w:rPr>
        <w:t xml:space="preserve"> </w:t>
      </w:r>
      <w:r w:rsidR="0022537D" w:rsidRPr="00875CC5">
        <w:rPr>
          <w:rFonts w:ascii="Times New Roman" w:hAnsi="Times New Roman" w:cs="Times New Roman"/>
          <w:sz w:val="24"/>
          <w:szCs w:val="24"/>
          <w:u w:val="single"/>
        </w:rPr>
        <w:t xml:space="preserve">and </w:t>
      </w:r>
      <w:r w:rsidR="0022537D" w:rsidRPr="00875CC5">
        <w:rPr>
          <w:rFonts w:ascii="Times New Roman" w:hAnsi="Times New Roman" w:cs="Times New Roman"/>
          <w:i/>
          <w:sz w:val="24"/>
          <w:szCs w:val="24"/>
          <w:u w:val="single"/>
        </w:rPr>
        <w:t>Decision</w:t>
      </w:r>
      <w:r w:rsidR="0022537D" w:rsidRPr="00875CC5">
        <w:rPr>
          <w:rFonts w:ascii="Times New Roman" w:hAnsi="Times New Roman" w:cs="Times New Roman"/>
          <w:sz w:val="24"/>
          <w:szCs w:val="24"/>
          <w:u w:val="single"/>
        </w:rPr>
        <w:t xml:space="preserve"> stages of the</w:t>
      </w:r>
      <w:r w:rsidR="00C83151">
        <w:rPr>
          <w:rFonts w:ascii="Times New Roman" w:hAnsi="Times New Roman" w:cs="Times New Roman"/>
          <w:sz w:val="24"/>
          <w:szCs w:val="24"/>
          <w:u w:val="single"/>
        </w:rPr>
        <w:t xml:space="preserve"> </w:t>
      </w:r>
      <w:r w:rsidR="0022537D" w:rsidRPr="00875CC5">
        <w:rPr>
          <w:rFonts w:ascii="Times New Roman" w:hAnsi="Times New Roman" w:cs="Times New Roman"/>
          <w:sz w:val="24"/>
          <w:szCs w:val="24"/>
          <w:u w:val="single"/>
        </w:rPr>
        <w:t>disciplinary process</w:t>
      </w:r>
      <w:r w:rsidR="00565707">
        <w:rPr>
          <w:rFonts w:ascii="Times New Roman" w:hAnsi="Times New Roman" w:cs="Times New Roman"/>
          <w:sz w:val="24"/>
          <w:szCs w:val="24"/>
          <w:u w:val="single"/>
        </w:rPr>
        <w:t>, a recommendation that</w:t>
      </w:r>
      <w:r w:rsidR="00C83151">
        <w:rPr>
          <w:rFonts w:ascii="Times New Roman" w:hAnsi="Times New Roman" w:cs="Times New Roman"/>
          <w:sz w:val="24"/>
          <w:szCs w:val="24"/>
          <w:u w:val="single"/>
        </w:rPr>
        <w:t xml:space="preserve"> the </w:t>
      </w:r>
      <w:r w:rsidR="00C83151" w:rsidRPr="00875CC5">
        <w:rPr>
          <w:rFonts w:ascii="Times New Roman" w:hAnsi="Times New Roman" w:cs="Times New Roman"/>
          <w:sz w:val="24"/>
          <w:szCs w:val="24"/>
          <w:u w:val="single"/>
        </w:rPr>
        <w:t>OPR AD disregard</w:t>
      </w:r>
      <w:r w:rsidR="00C83151">
        <w:rPr>
          <w:rFonts w:ascii="Times New Roman" w:hAnsi="Times New Roman" w:cs="Times New Roman"/>
          <w:sz w:val="24"/>
          <w:szCs w:val="24"/>
          <w:u w:val="single"/>
        </w:rPr>
        <w:t>ed</w:t>
      </w:r>
      <w:r w:rsidR="00F579A3">
        <w:rPr>
          <w:rFonts w:ascii="Times New Roman" w:hAnsi="Times New Roman" w:cs="Times New Roman"/>
          <w:sz w:val="24"/>
          <w:szCs w:val="24"/>
          <w:u w:val="single"/>
        </w:rPr>
        <w:t>.</w:t>
      </w:r>
      <w:r w:rsidR="00C83151">
        <w:rPr>
          <w:rFonts w:ascii="Times New Roman" w:hAnsi="Times New Roman" w:cs="Times New Roman"/>
          <w:sz w:val="24"/>
          <w:szCs w:val="24"/>
          <w:u w:val="single"/>
        </w:rPr>
        <w:t xml:space="preserve"> </w:t>
      </w:r>
      <w:r w:rsidR="0022537D" w:rsidRPr="00875CC5">
        <w:rPr>
          <w:rFonts w:ascii="Times New Roman" w:hAnsi="Times New Roman" w:cs="Times New Roman"/>
          <w:sz w:val="24"/>
          <w:szCs w:val="24"/>
          <w:u w:val="single"/>
        </w:rPr>
        <w:t xml:space="preserve"> </w:t>
      </w:r>
    </w:p>
    <w:p w14:paraId="3A3501A5" w14:textId="5E9DCAA9" w:rsidR="00E33E33" w:rsidRDefault="0022537D" w:rsidP="00510330">
      <w:pPr>
        <w:spacing w:line="240" w:lineRule="auto"/>
        <w:ind w:left="360"/>
        <w:rPr>
          <w:rFonts w:ascii="Times New Roman" w:hAnsi="Times New Roman" w:cs="Times New Roman"/>
          <w:sz w:val="24"/>
          <w:szCs w:val="24"/>
        </w:rPr>
      </w:pPr>
      <w:r w:rsidRPr="00875CC5">
        <w:rPr>
          <w:rFonts w:ascii="Times New Roman" w:hAnsi="Times New Roman" w:cs="Times New Roman"/>
          <w:sz w:val="24"/>
          <w:szCs w:val="24"/>
        </w:rPr>
        <w:t xml:space="preserve">In May 2009, </w:t>
      </w:r>
      <w:r w:rsidR="00FC45F2">
        <w:rPr>
          <w:rFonts w:ascii="Times New Roman" w:hAnsi="Times New Roman" w:cs="Times New Roman"/>
          <w:sz w:val="24"/>
          <w:szCs w:val="24"/>
        </w:rPr>
        <w:t xml:space="preserve">OIG </w:t>
      </w:r>
      <w:r w:rsidRPr="00875CC5">
        <w:rPr>
          <w:rFonts w:ascii="Times New Roman" w:hAnsi="Times New Roman" w:cs="Times New Roman"/>
          <w:sz w:val="24"/>
          <w:szCs w:val="24"/>
        </w:rPr>
        <w:t xml:space="preserve">recommended the </w:t>
      </w:r>
      <w:r w:rsidR="002C0521">
        <w:rPr>
          <w:rFonts w:ascii="Times New Roman" w:hAnsi="Times New Roman" w:cs="Times New Roman"/>
          <w:sz w:val="24"/>
          <w:szCs w:val="24"/>
        </w:rPr>
        <w:t xml:space="preserve">FBI </w:t>
      </w:r>
      <w:r w:rsidRPr="00875CC5">
        <w:rPr>
          <w:rFonts w:ascii="Times New Roman" w:hAnsi="Times New Roman" w:cs="Times New Roman"/>
          <w:sz w:val="24"/>
          <w:szCs w:val="24"/>
        </w:rPr>
        <w:t xml:space="preserve">separate the </w:t>
      </w:r>
      <w:r w:rsidRPr="00875CC5">
        <w:rPr>
          <w:rFonts w:ascii="Times New Roman" w:hAnsi="Times New Roman" w:cs="Times New Roman"/>
          <w:i/>
          <w:sz w:val="24"/>
          <w:szCs w:val="24"/>
        </w:rPr>
        <w:t>Proposal</w:t>
      </w:r>
      <w:r w:rsidRPr="00875CC5">
        <w:rPr>
          <w:rFonts w:ascii="Times New Roman" w:hAnsi="Times New Roman" w:cs="Times New Roman"/>
          <w:sz w:val="24"/>
          <w:szCs w:val="24"/>
        </w:rPr>
        <w:t xml:space="preserve"> and </w:t>
      </w:r>
      <w:r w:rsidRPr="00875CC5">
        <w:rPr>
          <w:rFonts w:ascii="Times New Roman" w:hAnsi="Times New Roman" w:cs="Times New Roman"/>
          <w:i/>
          <w:sz w:val="24"/>
          <w:szCs w:val="24"/>
        </w:rPr>
        <w:t>Decision</w:t>
      </w:r>
      <w:r w:rsidRPr="00875CC5">
        <w:rPr>
          <w:rFonts w:ascii="Times New Roman" w:hAnsi="Times New Roman" w:cs="Times New Roman"/>
          <w:sz w:val="24"/>
          <w:szCs w:val="24"/>
        </w:rPr>
        <w:t xml:space="preserve"> stages of </w:t>
      </w:r>
      <w:r w:rsidR="002C0521">
        <w:rPr>
          <w:rFonts w:ascii="Times New Roman" w:hAnsi="Times New Roman" w:cs="Times New Roman"/>
          <w:sz w:val="24"/>
          <w:szCs w:val="24"/>
        </w:rPr>
        <w:t xml:space="preserve">its </w:t>
      </w:r>
      <w:r w:rsidRPr="00875CC5">
        <w:rPr>
          <w:rFonts w:ascii="Times New Roman" w:hAnsi="Times New Roman" w:cs="Times New Roman"/>
          <w:sz w:val="24"/>
          <w:szCs w:val="24"/>
        </w:rPr>
        <w:t xml:space="preserve">disciplinary process, something other </w:t>
      </w:r>
      <w:r w:rsidR="00331E24">
        <w:rPr>
          <w:rFonts w:ascii="Times New Roman" w:hAnsi="Times New Roman" w:cs="Times New Roman"/>
          <w:sz w:val="24"/>
          <w:szCs w:val="24"/>
        </w:rPr>
        <w:t>USDOJ</w:t>
      </w:r>
      <w:r w:rsidRPr="00875CC5">
        <w:rPr>
          <w:rFonts w:ascii="Times New Roman" w:hAnsi="Times New Roman" w:cs="Times New Roman"/>
          <w:sz w:val="24"/>
          <w:szCs w:val="24"/>
        </w:rPr>
        <w:t>-component law enforcement agencies had done to ensure a system of checks and balances.</w:t>
      </w:r>
      <w:r w:rsidRPr="00875CC5">
        <w:rPr>
          <w:rFonts w:ascii="Times New Roman" w:hAnsi="Times New Roman" w:cs="Times New Roman"/>
          <w:sz w:val="24"/>
          <w:szCs w:val="24"/>
          <w:vertAlign w:val="superscript"/>
        </w:rPr>
        <w:footnoteReference w:id="6"/>
      </w:r>
      <w:r w:rsidRPr="00875CC5">
        <w:rPr>
          <w:rFonts w:ascii="Times New Roman" w:hAnsi="Times New Roman" w:cs="Times New Roman"/>
          <w:sz w:val="24"/>
          <w:szCs w:val="24"/>
        </w:rPr>
        <w:t xml:space="preserve"> According to OIG, "through her review and approval of the Unit Chiefs' disciplinary proposals, the </w:t>
      </w:r>
      <w:r w:rsidR="00FA5B9B">
        <w:rPr>
          <w:rFonts w:ascii="Times New Roman" w:hAnsi="Times New Roman" w:cs="Times New Roman"/>
          <w:sz w:val="24"/>
          <w:szCs w:val="24"/>
        </w:rPr>
        <w:t xml:space="preserve">[OPR] </w:t>
      </w:r>
      <w:r w:rsidRPr="00875CC5">
        <w:rPr>
          <w:rFonts w:ascii="Times New Roman" w:hAnsi="Times New Roman" w:cs="Times New Roman"/>
          <w:sz w:val="24"/>
          <w:szCs w:val="24"/>
        </w:rPr>
        <w:t>Assistant Director can influence the content of the proposed discipline before making the final decision and imposing discipline."</w:t>
      </w:r>
      <w:r w:rsidRPr="00875CC5">
        <w:rPr>
          <w:rStyle w:val="FootnoteReference"/>
          <w:rFonts w:ascii="Times New Roman" w:hAnsi="Times New Roman" w:cs="Times New Roman"/>
          <w:bCs/>
          <w:sz w:val="24"/>
          <w:szCs w:val="24"/>
        </w:rPr>
        <w:footnoteReference w:id="7"/>
      </w:r>
      <w:r w:rsidRPr="00875CC5">
        <w:rPr>
          <w:rFonts w:ascii="Times New Roman" w:hAnsi="Times New Roman" w:cs="Times New Roman"/>
          <w:sz w:val="24"/>
          <w:szCs w:val="24"/>
        </w:rPr>
        <w:t xml:space="preserve"> </w:t>
      </w:r>
    </w:p>
    <w:p w14:paraId="2DA72CDC" w14:textId="77777777" w:rsidR="0008076E" w:rsidRDefault="00680483" w:rsidP="00510330">
      <w:pPr>
        <w:spacing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The </w:t>
      </w:r>
      <w:r w:rsidR="00525E3D">
        <w:rPr>
          <w:rFonts w:ascii="Times New Roman" w:hAnsi="Times New Roman" w:cs="Times New Roman"/>
          <w:bCs/>
          <w:sz w:val="24"/>
          <w:szCs w:val="24"/>
        </w:rPr>
        <w:t xml:space="preserve">FBI, at the </w:t>
      </w:r>
      <w:r>
        <w:rPr>
          <w:rFonts w:ascii="Times New Roman" w:hAnsi="Times New Roman" w:cs="Times New Roman"/>
          <w:bCs/>
          <w:sz w:val="24"/>
          <w:szCs w:val="24"/>
        </w:rPr>
        <w:t>OPR AD</w:t>
      </w:r>
      <w:r w:rsidR="00525E3D">
        <w:rPr>
          <w:rFonts w:ascii="Times New Roman" w:hAnsi="Times New Roman" w:cs="Times New Roman"/>
          <w:bCs/>
          <w:sz w:val="24"/>
          <w:szCs w:val="24"/>
        </w:rPr>
        <w:t xml:space="preserve">’s </w:t>
      </w:r>
      <w:r w:rsidR="0008076E">
        <w:rPr>
          <w:rFonts w:ascii="Times New Roman" w:hAnsi="Times New Roman" w:cs="Times New Roman"/>
          <w:bCs/>
          <w:sz w:val="24"/>
          <w:szCs w:val="24"/>
        </w:rPr>
        <w:t>insistence</w:t>
      </w:r>
      <w:r w:rsidR="00525E3D">
        <w:rPr>
          <w:rFonts w:ascii="Times New Roman" w:hAnsi="Times New Roman" w:cs="Times New Roman"/>
          <w:bCs/>
          <w:sz w:val="24"/>
          <w:szCs w:val="24"/>
        </w:rPr>
        <w:t>,</w:t>
      </w:r>
      <w:r>
        <w:rPr>
          <w:rFonts w:ascii="Times New Roman" w:hAnsi="Times New Roman" w:cs="Times New Roman"/>
          <w:bCs/>
          <w:sz w:val="24"/>
          <w:szCs w:val="24"/>
        </w:rPr>
        <w:t xml:space="preserve"> did not </w:t>
      </w:r>
      <w:r w:rsidR="00525E3D">
        <w:rPr>
          <w:rFonts w:ascii="Times New Roman" w:hAnsi="Times New Roman" w:cs="Times New Roman"/>
          <w:bCs/>
          <w:sz w:val="24"/>
          <w:szCs w:val="24"/>
        </w:rPr>
        <w:t xml:space="preserve">make </w:t>
      </w:r>
      <w:r>
        <w:rPr>
          <w:rFonts w:ascii="Times New Roman" w:hAnsi="Times New Roman" w:cs="Times New Roman"/>
          <w:bCs/>
          <w:sz w:val="24"/>
          <w:szCs w:val="24"/>
        </w:rPr>
        <w:t xml:space="preserve">the recommended change. </w:t>
      </w:r>
      <w:r w:rsidR="00E33E33" w:rsidRPr="002C0521">
        <w:rPr>
          <w:rFonts w:ascii="Times New Roman" w:hAnsi="Times New Roman" w:cs="Times New Roman"/>
          <w:bCs/>
          <w:sz w:val="24"/>
          <w:szCs w:val="24"/>
        </w:rPr>
        <w:t>In</w:t>
      </w:r>
      <w:r w:rsidR="00823678">
        <w:rPr>
          <w:rFonts w:ascii="Times New Roman" w:hAnsi="Times New Roman" w:cs="Times New Roman"/>
          <w:bCs/>
          <w:sz w:val="24"/>
          <w:szCs w:val="24"/>
        </w:rPr>
        <w:t xml:space="preserve">stead, </w:t>
      </w:r>
      <w:r w:rsidR="0008076E">
        <w:rPr>
          <w:rFonts w:ascii="Times New Roman" w:hAnsi="Times New Roman" w:cs="Times New Roman"/>
          <w:bCs/>
          <w:sz w:val="24"/>
          <w:szCs w:val="24"/>
        </w:rPr>
        <w:t xml:space="preserve">the OPR AD </w:t>
      </w:r>
      <w:r w:rsidR="00E33E33" w:rsidRPr="002C0521">
        <w:rPr>
          <w:rFonts w:ascii="Times New Roman" w:hAnsi="Times New Roman" w:cs="Times New Roman"/>
          <w:bCs/>
          <w:sz w:val="24"/>
          <w:szCs w:val="24"/>
        </w:rPr>
        <w:t>defend</w:t>
      </w:r>
      <w:r w:rsidR="00823678">
        <w:rPr>
          <w:rFonts w:ascii="Times New Roman" w:hAnsi="Times New Roman" w:cs="Times New Roman"/>
          <w:bCs/>
          <w:sz w:val="24"/>
          <w:szCs w:val="24"/>
        </w:rPr>
        <w:t>ed</w:t>
      </w:r>
      <w:r w:rsidR="00E33E33" w:rsidRPr="002C0521">
        <w:rPr>
          <w:rFonts w:ascii="Times New Roman" w:hAnsi="Times New Roman" w:cs="Times New Roman"/>
          <w:bCs/>
          <w:sz w:val="24"/>
          <w:szCs w:val="24"/>
        </w:rPr>
        <w:t xml:space="preserve"> her supervision of the </w:t>
      </w:r>
      <w:r w:rsidR="00E33E33" w:rsidRPr="002C0521">
        <w:rPr>
          <w:rFonts w:ascii="Times New Roman" w:hAnsi="Times New Roman" w:cs="Times New Roman"/>
          <w:bCs/>
          <w:i/>
          <w:sz w:val="24"/>
          <w:szCs w:val="24"/>
        </w:rPr>
        <w:t>Proposal</w:t>
      </w:r>
      <w:r w:rsidR="00E33E33" w:rsidRPr="002C0521">
        <w:rPr>
          <w:rFonts w:ascii="Times New Roman" w:hAnsi="Times New Roman" w:cs="Times New Roman"/>
          <w:bCs/>
          <w:sz w:val="24"/>
          <w:szCs w:val="24"/>
        </w:rPr>
        <w:t xml:space="preserve"> stage, </w:t>
      </w:r>
      <w:r w:rsidR="00823678">
        <w:rPr>
          <w:rFonts w:ascii="Times New Roman" w:hAnsi="Times New Roman" w:cs="Times New Roman"/>
          <w:bCs/>
          <w:sz w:val="24"/>
          <w:szCs w:val="24"/>
        </w:rPr>
        <w:t>s</w:t>
      </w:r>
      <w:r w:rsidR="0008076E">
        <w:rPr>
          <w:rFonts w:ascii="Times New Roman" w:hAnsi="Times New Roman" w:cs="Times New Roman"/>
          <w:bCs/>
          <w:sz w:val="24"/>
          <w:szCs w:val="24"/>
        </w:rPr>
        <w:t xml:space="preserve">tating </w:t>
      </w:r>
      <w:r w:rsidR="00E33E33" w:rsidRPr="002C0521">
        <w:rPr>
          <w:rFonts w:ascii="Times New Roman" w:hAnsi="Times New Roman" w:cs="Times New Roman"/>
          <w:sz w:val="24"/>
          <w:szCs w:val="24"/>
        </w:rPr>
        <w:t>she reviewed all proposals to ensure none were more lenient than what she was likely to ultimately decide.</w:t>
      </w:r>
      <w:r w:rsidR="00FA5B9B" w:rsidRPr="00FA5B9B">
        <w:rPr>
          <w:rStyle w:val="FootnoteReference"/>
          <w:rFonts w:ascii="Times New Roman" w:hAnsi="Times New Roman" w:cs="Times New Roman"/>
          <w:bCs/>
          <w:sz w:val="24"/>
          <w:szCs w:val="24"/>
        </w:rPr>
        <w:t xml:space="preserve"> </w:t>
      </w:r>
      <w:r w:rsidR="00FA5B9B" w:rsidRPr="002C0521">
        <w:rPr>
          <w:rStyle w:val="FootnoteReference"/>
          <w:rFonts w:ascii="Times New Roman" w:hAnsi="Times New Roman" w:cs="Times New Roman"/>
          <w:bCs/>
          <w:sz w:val="24"/>
          <w:szCs w:val="24"/>
        </w:rPr>
        <w:footnoteReference w:id="8"/>
      </w:r>
      <w:r w:rsidR="00FD66B6">
        <w:rPr>
          <w:rStyle w:val="FootnoteReference"/>
          <w:rFonts w:ascii="Times New Roman" w:hAnsi="Times New Roman" w:cs="Times New Roman"/>
          <w:bCs/>
          <w:sz w:val="24"/>
          <w:szCs w:val="24"/>
        </w:rPr>
        <w:t xml:space="preserve"> </w:t>
      </w:r>
    </w:p>
    <w:p w14:paraId="7E36A7A6" w14:textId="5E6D522A" w:rsidR="001915C3" w:rsidRDefault="00E33E33" w:rsidP="00510330">
      <w:pPr>
        <w:spacing w:line="240" w:lineRule="auto"/>
        <w:ind w:left="360"/>
        <w:rPr>
          <w:rFonts w:ascii="Times New Roman" w:hAnsi="Times New Roman" w:cs="Times New Roman"/>
          <w:sz w:val="24"/>
          <w:szCs w:val="24"/>
        </w:rPr>
      </w:pPr>
      <w:r w:rsidRPr="002C0521">
        <w:rPr>
          <w:rFonts w:ascii="Times New Roman" w:hAnsi="Times New Roman" w:cs="Times New Roman"/>
          <w:sz w:val="24"/>
          <w:szCs w:val="24"/>
        </w:rPr>
        <w:lastRenderedPageBreak/>
        <w:t xml:space="preserve">Hence, by the OPR AD's own admission, </w:t>
      </w:r>
      <w:r w:rsidR="00FA5B9B">
        <w:rPr>
          <w:rFonts w:ascii="Times New Roman" w:hAnsi="Times New Roman" w:cs="Times New Roman"/>
          <w:sz w:val="24"/>
          <w:szCs w:val="24"/>
        </w:rPr>
        <w:t>the OPR AD</w:t>
      </w:r>
      <w:r w:rsidRPr="002C0521">
        <w:rPr>
          <w:rFonts w:ascii="Times New Roman" w:hAnsi="Times New Roman" w:cs="Times New Roman"/>
          <w:sz w:val="24"/>
          <w:szCs w:val="24"/>
        </w:rPr>
        <w:t xml:space="preserve"> regularly made an initial judgment about the facts and circumstances of a disciplinary matter before evaluating the employee's written </w:t>
      </w:r>
      <w:r w:rsidR="002B0275">
        <w:rPr>
          <w:rFonts w:ascii="Times New Roman" w:hAnsi="Times New Roman" w:cs="Times New Roman"/>
          <w:sz w:val="24"/>
          <w:szCs w:val="24"/>
        </w:rPr>
        <w:t xml:space="preserve">response to the proposal </w:t>
      </w:r>
      <w:r w:rsidR="00B57DFE">
        <w:rPr>
          <w:rFonts w:ascii="Times New Roman" w:hAnsi="Times New Roman" w:cs="Times New Roman"/>
          <w:sz w:val="24"/>
          <w:szCs w:val="24"/>
        </w:rPr>
        <w:t xml:space="preserve">and oral </w:t>
      </w:r>
      <w:r w:rsidR="002B0275">
        <w:rPr>
          <w:rFonts w:ascii="Times New Roman" w:hAnsi="Times New Roman" w:cs="Times New Roman"/>
          <w:sz w:val="24"/>
          <w:szCs w:val="24"/>
        </w:rPr>
        <w:t>presentation</w:t>
      </w:r>
      <w:r w:rsidRPr="002C0521">
        <w:rPr>
          <w:rFonts w:ascii="Times New Roman" w:hAnsi="Times New Roman" w:cs="Times New Roman"/>
          <w:sz w:val="24"/>
          <w:szCs w:val="24"/>
        </w:rPr>
        <w:t xml:space="preserve"> and well in advance of </w:t>
      </w:r>
      <w:r w:rsidR="00DF2F0E">
        <w:rPr>
          <w:rFonts w:ascii="Times New Roman" w:hAnsi="Times New Roman" w:cs="Times New Roman"/>
          <w:sz w:val="24"/>
          <w:szCs w:val="24"/>
        </w:rPr>
        <w:t xml:space="preserve">her </w:t>
      </w:r>
      <w:r w:rsidRPr="002C0521">
        <w:rPr>
          <w:rFonts w:ascii="Times New Roman" w:hAnsi="Times New Roman" w:cs="Times New Roman"/>
          <w:sz w:val="24"/>
          <w:szCs w:val="24"/>
        </w:rPr>
        <w:t xml:space="preserve">final decision. Such premature judgment by </w:t>
      </w:r>
      <w:r w:rsidR="000A47E7">
        <w:rPr>
          <w:rFonts w:ascii="Times New Roman" w:hAnsi="Times New Roman" w:cs="Times New Roman"/>
          <w:sz w:val="24"/>
          <w:szCs w:val="24"/>
        </w:rPr>
        <w:t>an adjudicator</w:t>
      </w:r>
      <w:r w:rsidRPr="002C0521">
        <w:rPr>
          <w:rFonts w:ascii="Times New Roman" w:hAnsi="Times New Roman" w:cs="Times New Roman"/>
          <w:sz w:val="24"/>
          <w:szCs w:val="24"/>
        </w:rPr>
        <w:t xml:space="preserve">, before all the facts </w:t>
      </w:r>
      <w:r w:rsidR="004E5BD1">
        <w:rPr>
          <w:rFonts w:ascii="Times New Roman" w:hAnsi="Times New Roman" w:cs="Times New Roman"/>
          <w:sz w:val="24"/>
          <w:szCs w:val="24"/>
        </w:rPr>
        <w:t>are</w:t>
      </w:r>
      <w:r w:rsidRPr="002C0521">
        <w:rPr>
          <w:rFonts w:ascii="Times New Roman" w:hAnsi="Times New Roman" w:cs="Times New Roman"/>
          <w:sz w:val="24"/>
          <w:szCs w:val="24"/>
        </w:rPr>
        <w:t xml:space="preserve"> gathered,</w:t>
      </w:r>
      <w:r w:rsidR="006F6F30">
        <w:rPr>
          <w:rFonts w:ascii="Times New Roman" w:hAnsi="Times New Roman" w:cs="Times New Roman"/>
          <w:sz w:val="24"/>
          <w:szCs w:val="24"/>
        </w:rPr>
        <w:t xml:space="preserve"> is</w:t>
      </w:r>
      <w:r w:rsidRPr="002C0521">
        <w:rPr>
          <w:rFonts w:ascii="Times New Roman" w:hAnsi="Times New Roman" w:cs="Times New Roman"/>
          <w:sz w:val="24"/>
          <w:szCs w:val="24"/>
        </w:rPr>
        <w:t xml:space="preserve"> exactly the type of bias OIG sought to eliminate. The OPR AD's defense was paradoxical.</w:t>
      </w:r>
      <w:r w:rsidR="000B0F4C">
        <w:rPr>
          <w:rFonts w:ascii="Times New Roman" w:hAnsi="Times New Roman" w:cs="Times New Roman"/>
          <w:sz w:val="24"/>
          <w:szCs w:val="24"/>
        </w:rPr>
        <w:t xml:space="preserve"> </w:t>
      </w:r>
    </w:p>
    <w:p w14:paraId="74DA600D" w14:textId="3AAD6CA8" w:rsidR="00AE35C1" w:rsidRPr="00723AE6" w:rsidRDefault="00CC6161" w:rsidP="00723AE6">
      <w:pPr>
        <w:pStyle w:val="ListParagraph"/>
        <w:numPr>
          <w:ilvl w:val="0"/>
          <w:numId w:val="18"/>
        </w:numPr>
        <w:spacing w:line="240" w:lineRule="auto"/>
        <w:ind w:left="0"/>
        <w:rPr>
          <w:rFonts w:ascii="Times New Roman" w:hAnsi="Times New Roman" w:cs="Times New Roman"/>
          <w:b/>
          <w:sz w:val="24"/>
          <w:szCs w:val="24"/>
        </w:rPr>
      </w:pPr>
      <w:r>
        <w:rPr>
          <w:rFonts w:ascii="Times New Roman" w:hAnsi="Times New Roman" w:cs="Times New Roman"/>
          <w:b/>
          <w:bCs/>
          <w:sz w:val="24"/>
          <w:szCs w:val="24"/>
        </w:rPr>
        <w:t xml:space="preserve">Four </w:t>
      </w:r>
      <w:r w:rsidR="00F1772D">
        <w:rPr>
          <w:rFonts w:ascii="Times New Roman" w:hAnsi="Times New Roman" w:cs="Times New Roman"/>
          <w:b/>
          <w:bCs/>
          <w:sz w:val="24"/>
          <w:szCs w:val="24"/>
        </w:rPr>
        <w:t xml:space="preserve">unethical </w:t>
      </w:r>
      <w:r w:rsidR="00717EFF">
        <w:rPr>
          <w:rFonts w:ascii="Times New Roman" w:hAnsi="Times New Roman" w:cs="Times New Roman"/>
          <w:b/>
          <w:bCs/>
          <w:sz w:val="24"/>
          <w:szCs w:val="24"/>
        </w:rPr>
        <w:t>practices</w:t>
      </w:r>
      <w:r>
        <w:rPr>
          <w:rFonts w:ascii="Times New Roman" w:hAnsi="Times New Roman" w:cs="Times New Roman"/>
          <w:b/>
          <w:bCs/>
          <w:sz w:val="24"/>
          <w:szCs w:val="24"/>
        </w:rPr>
        <w:t xml:space="preserve"> </w:t>
      </w:r>
      <w:r w:rsidR="00A90D21">
        <w:rPr>
          <w:rFonts w:ascii="Times New Roman" w:hAnsi="Times New Roman" w:cs="Times New Roman"/>
          <w:b/>
          <w:bCs/>
          <w:sz w:val="24"/>
          <w:szCs w:val="24"/>
        </w:rPr>
        <w:t xml:space="preserve">used </w:t>
      </w:r>
      <w:r w:rsidR="00873C7B">
        <w:rPr>
          <w:rFonts w:ascii="Times New Roman" w:hAnsi="Times New Roman" w:cs="Times New Roman"/>
          <w:b/>
          <w:bCs/>
          <w:sz w:val="24"/>
          <w:szCs w:val="24"/>
        </w:rPr>
        <w:t>to expediently decide disciplinary cases</w:t>
      </w:r>
    </w:p>
    <w:p w14:paraId="717CAD70" w14:textId="575FEA9F" w:rsidR="00F61666" w:rsidRDefault="0022537D" w:rsidP="00344539">
      <w:pPr>
        <w:spacing w:line="240" w:lineRule="auto"/>
        <w:rPr>
          <w:rFonts w:ascii="Times New Roman" w:hAnsi="Times New Roman" w:cs="Times New Roman"/>
          <w:bCs/>
          <w:sz w:val="24"/>
          <w:szCs w:val="24"/>
        </w:rPr>
      </w:pPr>
      <w:r w:rsidRPr="00875CC5">
        <w:rPr>
          <w:rFonts w:ascii="Times New Roman" w:hAnsi="Times New Roman" w:cs="Times New Roman"/>
          <w:bCs/>
          <w:sz w:val="24"/>
          <w:szCs w:val="24"/>
        </w:rPr>
        <w:t xml:space="preserve">During the </w:t>
      </w:r>
      <w:r w:rsidRPr="00875CC5">
        <w:rPr>
          <w:rFonts w:ascii="Times New Roman" w:hAnsi="Times New Roman" w:cs="Times New Roman"/>
          <w:bCs/>
          <w:i/>
          <w:noProof/>
          <w:sz w:val="24"/>
          <w:szCs w:val="24"/>
        </w:rPr>
        <w:t>Proposal</w:t>
      </w:r>
      <w:r w:rsidRPr="00875CC5">
        <w:rPr>
          <w:rFonts w:ascii="Times New Roman" w:hAnsi="Times New Roman" w:cs="Times New Roman"/>
          <w:bCs/>
          <w:noProof/>
          <w:sz w:val="24"/>
          <w:szCs w:val="24"/>
        </w:rPr>
        <w:t xml:space="preserve"> and</w:t>
      </w:r>
      <w:r w:rsidRPr="00875CC5">
        <w:rPr>
          <w:rFonts w:ascii="Times New Roman" w:hAnsi="Times New Roman" w:cs="Times New Roman"/>
          <w:bCs/>
          <w:sz w:val="24"/>
          <w:szCs w:val="24"/>
        </w:rPr>
        <w:t xml:space="preserve"> </w:t>
      </w:r>
      <w:r w:rsidRPr="00875CC5">
        <w:rPr>
          <w:rFonts w:ascii="Times New Roman" w:hAnsi="Times New Roman" w:cs="Times New Roman"/>
          <w:bCs/>
          <w:i/>
          <w:sz w:val="24"/>
          <w:szCs w:val="24"/>
        </w:rPr>
        <w:t>Decision</w:t>
      </w:r>
      <w:r w:rsidRPr="00875CC5">
        <w:rPr>
          <w:rFonts w:ascii="Times New Roman" w:hAnsi="Times New Roman" w:cs="Times New Roman"/>
          <w:bCs/>
          <w:sz w:val="24"/>
          <w:szCs w:val="24"/>
        </w:rPr>
        <w:t xml:space="preserve"> stages, OPR</w:t>
      </w:r>
      <w:r w:rsidR="004A350D">
        <w:rPr>
          <w:rFonts w:ascii="Times New Roman" w:hAnsi="Times New Roman" w:cs="Times New Roman"/>
          <w:bCs/>
          <w:sz w:val="24"/>
          <w:szCs w:val="24"/>
        </w:rPr>
        <w:t xml:space="preserve"> </w:t>
      </w:r>
      <w:r w:rsidRPr="00875CC5">
        <w:rPr>
          <w:rFonts w:ascii="Times New Roman" w:hAnsi="Times New Roman" w:cs="Times New Roman"/>
          <w:bCs/>
          <w:sz w:val="24"/>
          <w:szCs w:val="24"/>
        </w:rPr>
        <w:t>regularly e</w:t>
      </w:r>
      <w:r w:rsidR="00F51646">
        <w:rPr>
          <w:rFonts w:ascii="Times New Roman" w:hAnsi="Times New Roman" w:cs="Times New Roman"/>
          <w:bCs/>
          <w:sz w:val="24"/>
          <w:szCs w:val="24"/>
        </w:rPr>
        <w:t xml:space="preserve">ngages </w:t>
      </w:r>
      <w:r w:rsidRPr="00875CC5">
        <w:rPr>
          <w:rFonts w:ascii="Times New Roman" w:hAnsi="Times New Roman" w:cs="Times New Roman"/>
          <w:bCs/>
          <w:sz w:val="24"/>
          <w:szCs w:val="24"/>
        </w:rPr>
        <w:t xml:space="preserve">four </w:t>
      </w:r>
      <w:r w:rsidR="00F52A36">
        <w:rPr>
          <w:rFonts w:ascii="Times New Roman" w:hAnsi="Times New Roman" w:cs="Times New Roman"/>
          <w:bCs/>
          <w:sz w:val="24"/>
          <w:szCs w:val="24"/>
        </w:rPr>
        <w:t xml:space="preserve">unethical and </w:t>
      </w:r>
      <w:r w:rsidR="007E50BE">
        <w:rPr>
          <w:rFonts w:ascii="Times New Roman" w:hAnsi="Times New Roman" w:cs="Times New Roman"/>
          <w:bCs/>
          <w:sz w:val="24"/>
          <w:szCs w:val="24"/>
        </w:rPr>
        <w:t xml:space="preserve">potentially illegal </w:t>
      </w:r>
      <w:r w:rsidRPr="00875CC5">
        <w:rPr>
          <w:rFonts w:ascii="Times New Roman" w:hAnsi="Times New Roman" w:cs="Times New Roman"/>
          <w:bCs/>
          <w:sz w:val="24"/>
          <w:szCs w:val="24"/>
        </w:rPr>
        <w:t xml:space="preserve">practices that make it possible for the OPR AD to influence the content of the proposed discipline before making </w:t>
      </w:r>
      <w:r w:rsidR="006B0D2F">
        <w:rPr>
          <w:rFonts w:ascii="Times New Roman" w:hAnsi="Times New Roman" w:cs="Times New Roman"/>
          <w:bCs/>
          <w:sz w:val="24"/>
          <w:szCs w:val="24"/>
        </w:rPr>
        <w:t>a</w:t>
      </w:r>
      <w:r w:rsidRPr="00875CC5">
        <w:rPr>
          <w:rFonts w:ascii="Times New Roman" w:hAnsi="Times New Roman" w:cs="Times New Roman"/>
          <w:bCs/>
          <w:sz w:val="24"/>
          <w:szCs w:val="24"/>
        </w:rPr>
        <w:t xml:space="preserve"> final decision and imposing discipline, just as OIG </w:t>
      </w:r>
      <w:r w:rsidR="001036E5">
        <w:rPr>
          <w:rFonts w:ascii="Times New Roman" w:hAnsi="Times New Roman" w:cs="Times New Roman"/>
          <w:bCs/>
          <w:sz w:val="24"/>
          <w:szCs w:val="24"/>
        </w:rPr>
        <w:t xml:space="preserve">found </w:t>
      </w:r>
      <w:r w:rsidRPr="00875CC5">
        <w:rPr>
          <w:rFonts w:ascii="Times New Roman" w:hAnsi="Times New Roman" w:cs="Times New Roman"/>
          <w:bCs/>
          <w:sz w:val="24"/>
          <w:szCs w:val="24"/>
        </w:rPr>
        <w:t>was likely to occur</w:t>
      </w:r>
      <w:r w:rsidR="003534D2">
        <w:rPr>
          <w:rFonts w:ascii="Times New Roman" w:hAnsi="Times New Roman" w:cs="Times New Roman"/>
          <w:bCs/>
          <w:sz w:val="24"/>
          <w:szCs w:val="24"/>
        </w:rPr>
        <w:t>:</w:t>
      </w:r>
      <w:r w:rsidRPr="00875CC5">
        <w:rPr>
          <w:rFonts w:ascii="Times New Roman" w:hAnsi="Times New Roman" w:cs="Times New Roman"/>
          <w:bCs/>
          <w:sz w:val="24"/>
          <w:szCs w:val="24"/>
        </w:rPr>
        <w:t xml:space="preserve"> </w:t>
      </w:r>
    </w:p>
    <w:p w14:paraId="74DA600F" w14:textId="032FE3F1" w:rsidR="00AE35C1" w:rsidRPr="00875CC5" w:rsidRDefault="0022537D" w:rsidP="008D60C7">
      <w:pPr>
        <w:pStyle w:val="ListParagraph"/>
        <w:numPr>
          <w:ilvl w:val="0"/>
          <w:numId w:val="3"/>
        </w:numPr>
        <w:spacing w:line="240" w:lineRule="auto"/>
        <w:rPr>
          <w:rFonts w:ascii="Times New Roman" w:hAnsi="Times New Roman" w:cs="Times New Roman"/>
          <w:bCs/>
          <w:sz w:val="24"/>
          <w:szCs w:val="24"/>
          <w:u w:val="single"/>
        </w:rPr>
      </w:pPr>
      <w:r w:rsidRPr="00875CC5">
        <w:rPr>
          <w:rFonts w:ascii="Times New Roman" w:hAnsi="Times New Roman" w:cs="Times New Roman"/>
          <w:bCs/>
          <w:sz w:val="24"/>
          <w:szCs w:val="24"/>
          <w:u w:val="single"/>
        </w:rPr>
        <w:t xml:space="preserve">Practice 1 - </w:t>
      </w:r>
      <w:r w:rsidR="0008080E" w:rsidRPr="00875CC5">
        <w:rPr>
          <w:rFonts w:ascii="Times New Roman" w:hAnsi="Times New Roman" w:cs="Times New Roman"/>
          <w:bCs/>
          <w:sz w:val="24"/>
          <w:szCs w:val="24"/>
          <w:u w:val="single"/>
        </w:rPr>
        <w:t>Making</w:t>
      </w:r>
      <w:r w:rsidRPr="00875CC5">
        <w:rPr>
          <w:rFonts w:ascii="Times New Roman" w:hAnsi="Times New Roman" w:cs="Times New Roman"/>
          <w:bCs/>
          <w:sz w:val="24"/>
          <w:szCs w:val="24"/>
          <w:u w:val="single"/>
        </w:rPr>
        <w:t xml:space="preserve"> </w:t>
      </w:r>
      <w:r w:rsidR="00FC4C99">
        <w:rPr>
          <w:rFonts w:ascii="Times New Roman" w:hAnsi="Times New Roman" w:cs="Times New Roman"/>
          <w:bCs/>
          <w:sz w:val="24"/>
          <w:szCs w:val="24"/>
          <w:u w:val="single"/>
        </w:rPr>
        <w:t>specious</w:t>
      </w:r>
      <w:r w:rsidRPr="00875CC5">
        <w:rPr>
          <w:rFonts w:ascii="Times New Roman" w:hAnsi="Times New Roman" w:cs="Times New Roman"/>
          <w:bCs/>
          <w:sz w:val="24"/>
          <w:szCs w:val="24"/>
          <w:u w:val="single"/>
        </w:rPr>
        <w:t xml:space="preserve"> </w:t>
      </w:r>
      <w:r w:rsidR="00DC615E" w:rsidRPr="00DC615E">
        <w:rPr>
          <w:rFonts w:ascii="Times New Roman" w:hAnsi="Times New Roman" w:cs="Times New Roman"/>
          <w:bCs/>
          <w:i/>
          <w:sz w:val="24"/>
          <w:szCs w:val="24"/>
          <w:u w:val="single"/>
        </w:rPr>
        <w:t>lack of candor under oath</w:t>
      </w:r>
      <w:r w:rsidRPr="00344539">
        <w:rPr>
          <w:rFonts w:ascii="Times New Roman" w:hAnsi="Times New Roman" w:cs="Times New Roman"/>
          <w:bCs/>
          <w:sz w:val="24"/>
          <w:szCs w:val="24"/>
          <w:u w:val="single"/>
        </w:rPr>
        <w:t xml:space="preserve"> </w:t>
      </w:r>
      <w:r w:rsidRPr="00875CC5">
        <w:rPr>
          <w:rFonts w:ascii="Times New Roman" w:hAnsi="Times New Roman" w:cs="Times New Roman"/>
          <w:bCs/>
          <w:sz w:val="24"/>
          <w:szCs w:val="24"/>
          <w:u w:val="single"/>
        </w:rPr>
        <w:t xml:space="preserve">and </w:t>
      </w:r>
      <w:r w:rsidR="00344539">
        <w:rPr>
          <w:rFonts w:ascii="Times New Roman" w:hAnsi="Times New Roman" w:cs="Times New Roman"/>
          <w:bCs/>
          <w:sz w:val="24"/>
          <w:szCs w:val="24"/>
          <w:u w:val="single"/>
        </w:rPr>
        <w:t>o</w:t>
      </w:r>
      <w:r w:rsidRPr="00875CC5">
        <w:rPr>
          <w:rFonts w:ascii="Times New Roman" w:hAnsi="Times New Roman" w:cs="Times New Roman"/>
          <w:bCs/>
          <w:sz w:val="24"/>
          <w:szCs w:val="24"/>
          <w:u w:val="single"/>
        </w:rPr>
        <w:t xml:space="preserve">ther </w:t>
      </w:r>
      <w:r w:rsidR="00707786">
        <w:rPr>
          <w:rFonts w:ascii="Times New Roman" w:hAnsi="Times New Roman" w:cs="Times New Roman"/>
          <w:bCs/>
          <w:sz w:val="24"/>
          <w:szCs w:val="24"/>
          <w:u w:val="single"/>
        </w:rPr>
        <w:t>insupportable</w:t>
      </w:r>
      <w:r w:rsidRPr="00875CC5">
        <w:rPr>
          <w:rFonts w:ascii="Times New Roman" w:hAnsi="Times New Roman" w:cs="Times New Roman"/>
          <w:bCs/>
          <w:sz w:val="24"/>
          <w:szCs w:val="24"/>
          <w:u w:val="single"/>
        </w:rPr>
        <w:t xml:space="preserve"> </w:t>
      </w:r>
      <w:r w:rsidR="00344539">
        <w:rPr>
          <w:rFonts w:ascii="Times New Roman" w:hAnsi="Times New Roman" w:cs="Times New Roman"/>
          <w:bCs/>
          <w:sz w:val="24"/>
          <w:szCs w:val="24"/>
          <w:u w:val="single"/>
        </w:rPr>
        <w:t>p</w:t>
      </w:r>
      <w:r w:rsidRPr="00875CC5">
        <w:rPr>
          <w:rFonts w:ascii="Times New Roman" w:hAnsi="Times New Roman" w:cs="Times New Roman"/>
          <w:bCs/>
          <w:sz w:val="24"/>
          <w:szCs w:val="24"/>
          <w:u w:val="single"/>
        </w:rPr>
        <w:t>roposals</w:t>
      </w:r>
      <w:r w:rsidR="0008080E" w:rsidRPr="00875CC5">
        <w:rPr>
          <w:rFonts w:ascii="Times New Roman" w:hAnsi="Times New Roman" w:cs="Times New Roman"/>
          <w:bCs/>
          <w:sz w:val="24"/>
          <w:szCs w:val="24"/>
          <w:u w:val="single"/>
        </w:rPr>
        <w:t xml:space="preserve"> that </w:t>
      </w:r>
      <w:r w:rsidR="00344539">
        <w:rPr>
          <w:rFonts w:ascii="Times New Roman" w:hAnsi="Times New Roman" w:cs="Times New Roman"/>
          <w:bCs/>
          <w:sz w:val="24"/>
          <w:szCs w:val="24"/>
          <w:u w:val="single"/>
        </w:rPr>
        <w:t>d</w:t>
      </w:r>
      <w:r w:rsidR="0008080E" w:rsidRPr="00875CC5">
        <w:rPr>
          <w:rFonts w:ascii="Times New Roman" w:hAnsi="Times New Roman" w:cs="Times New Roman"/>
          <w:bCs/>
          <w:sz w:val="24"/>
          <w:szCs w:val="24"/>
          <w:u w:val="single"/>
        </w:rPr>
        <w:t xml:space="preserve">o </w:t>
      </w:r>
      <w:r w:rsidR="00344539">
        <w:rPr>
          <w:rFonts w:ascii="Times New Roman" w:hAnsi="Times New Roman" w:cs="Times New Roman"/>
          <w:bCs/>
          <w:sz w:val="24"/>
          <w:szCs w:val="24"/>
          <w:u w:val="single"/>
        </w:rPr>
        <w:t>n</w:t>
      </w:r>
      <w:r w:rsidR="0008080E" w:rsidRPr="00875CC5">
        <w:rPr>
          <w:rFonts w:ascii="Times New Roman" w:hAnsi="Times New Roman" w:cs="Times New Roman"/>
          <w:bCs/>
          <w:sz w:val="24"/>
          <w:szCs w:val="24"/>
          <w:u w:val="single"/>
        </w:rPr>
        <w:t xml:space="preserve">ot </w:t>
      </w:r>
      <w:r w:rsidR="00344539">
        <w:rPr>
          <w:rFonts w:ascii="Times New Roman" w:hAnsi="Times New Roman" w:cs="Times New Roman"/>
          <w:bCs/>
          <w:sz w:val="24"/>
          <w:szCs w:val="24"/>
          <w:u w:val="single"/>
        </w:rPr>
        <w:t>m</w:t>
      </w:r>
      <w:r w:rsidR="0008080E" w:rsidRPr="00875CC5">
        <w:rPr>
          <w:rFonts w:ascii="Times New Roman" w:hAnsi="Times New Roman" w:cs="Times New Roman"/>
          <w:bCs/>
          <w:sz w:val="24"/>
          <w:szCs w:val="24"/>
          <w:u w:val="single"/>
        </w:rPr>
        <w:t xml:space="preserve">eet a </w:t>
      </w:r>
      <w:r w:rsidR="00344539">
        <w:rPr>
          <w:rFonts w:ascii="Times New Roman" w:hAnsi="Times New Roman" w:cs="Times New Roman"/>
          <w:bCs/>
          <w:sz w:val="24"/>
          <w:szCs w:val="24"/>
          <w:u w:val="single"/>
        </w:rPr>
        <w:t>r</w:t>
      </w:r>
      <w:r w:rsidR="0008080E" w:rsidRPr="00875CC5">
        <w:rPr>
          <w:rFonts w:ascii="Times New Roman" w:hAnsi="Times New Roman" w:cs="Times New Roman"/>
          <w:bCs/>
          <w:sz w:val="24"/>
          <w:szCs w:val="24"/>
          <w:u w:val="single"/>
        </w:rPr>
        <w:t xml:space="preserve">easonable </w:t>
      </w:r>
      <w:r w:rsidR="00344539">
        <w:rPr>
          <w:rFonts w:ascii="Times New Roman" w:hAnsi="Times New Roman" w:cs="Times New Roman"/>
          <w:bCs/>
          <w:sz w:val="24"/>
          <w:szCs w:val="24"/>
          <w:u w:val="single"/>
        </w:rPr>
        <w:t>p</w:t>
      </w:r>
      <w:r w:rsidR="0008080E" w:rsidRPr="00875CC5">
        <w:rPr>
          <w:rFonts w:ascii="Times New Roman" w:hAnsi="Times New Roman" w:cs="Times New Roman"/>
          <w:bCs/>
          <w:sz w:val="24"/>
          <w:szCs w:val="24"/>
          <w:u w:val="single"/>
        </w:rPr>
        <w:t xml:space="preserve">erson </w:t>
      </w:r>
      <w:r w:rsidR="0023108B" w:rsidRPr="0023108B">
        <w:rPr>
          <w:rFonts w:ascii="Times New Roman" w:hAnsi="Times New Roman" w:cs="Times New Roman"/>
          <w:bCs/>
          <w:i/>
          <w:sz w:val="24"/>
          <w:szCs w:val="24"/>
          <w:u w:val="single"/>
        </w:rPr>
        <w:t>preponderant evidence</w:t>
      </w:r>
      <w:r w:rsidR="0023108B">
        <w:rPr>
          <w:rFonts w:ascii="Times New Roman" w:hAnsi="Times New Roman" w:cs="Times New Roman"/>
          <w:bCs/>
          <w:sz w:val="24"/>
          <w:szCs w:val="24"/>
          <w:u w:val="single"/>
        </w:rPr>
        <w:t xml:space="preserve"> </w:t>
      </w:r>
      <w:r w:rsidR="00344539">
        <w:rPr>
          <w:rFonts w:ascii="Times New Roman" w:hAnsi="Times New Roman" w:cs="Times New Roman"/>
          <w:bCs/>
          <w:sz w:val="24"/>
          <w:szCs w:val="24"/>
          <w:u w:val="single"/>
        </w:rPr>
        <w:t>s</w:t>
      </w:r>
      <w:r w:rsidR="0008080E" w:rsidRPr="00875CC5">
        <w:rPr>
          <w:rFonts w:ascii="Times New Roman" w:hAnsi="Times New Roman" w:cs="Times New Roman"/>
          <w:bCs/>
          <w:sz w:val="24"/>
          <w:szCs w:val="24"/>
          <w:u w:val="single"/>
        </w:rPr>
        <w:t>tandard</w:t>
      </w:r>
    </w:p>
    <w:p w14:paraId="440143D4" w14:textId="6E8341F5" w:rsidR="00AA6C12" w:rsidRDefault="0022537D" w:rsidP="00344539">
      <w:pPr>
        <w:spacing w:line="240" w:lineRule="auto"/>
        <w:ind w:left="360"/>
        <w:rPr>
          <w:rFonts w:ascii="Times New Roman" w:hAnsi="Times New Roman" w:cs="Times New Roman"/>
          <w:sz w:val="24"/>
          <w:szCs w:val="24"/>
        </w:rPr>
      </w:pPr>
      <w:r w:rsidRPr="00875CC5">
        <w:rPr>
          <w:rFonts w:ascii="Times New Roman" w:hAnsi="Times New Roman" w:cs="Times New Roman"/>
          <w:sz w:val="24"/>
          <w:szCs w:val="24"/>
        </w:rPr>
        <w:t>OPR</w:t>
      </w:r>
      <w:r w:rsidR="00CD36F2">
        <w:rPr>
          <w:rFonts w:ascii="Times New Roman" w:hAnsi="Times New Roman" w:cs="Times New Roman"/>
          <w:sz w:val="24"/>
          <w:szCs w:val="24"/>
        </w:rPr>
        <w:t xml:space="preserve"> </w:t>
      </w:r>
      <w:r w:rsidRPr="00875CC5">
        <w:rPr>
          <w:rFonts w:ascii="Times New Roman" w:hAnsi="Times New Roman" w:cs="Times New Roman"/>
          <w:sz w:val="24"/>
          <w:szCs w:val="24"/>
        </w:rPr>
        <w:t xml:space="preserve">routinely proposes </w:t>
      </w:r>
      <w:r w:rsidR="00FC4C99">
        <w:rPr>
          <w:rFonts w:ascii="Times New Roman" w:hAnsi="Times New Roman" w:cs="Times New Roman"/>
          <w:noProof/>
          <w:sz w:val="24"/>
          <w:szCs w:val="24"/>
        </w:rPr>
        <w:t>specious</w:t>
      </w:r>
      <w:r w:rsidRPr="00875CC5">
        <w:rPr>
          <w:rFonts w:ascii="Times New Roman" w:hAnsi="Times New Roman" w:cs="Times New Roman"/>
          <w:sz w:val="24"/>
          <w:szCs w:val="24"/>
        </w:rPr>
        <w:t xml:space="preserve"> </w:t>
      </w:r>
      <w:r w:rsidR="00DC615E">
        <w:rPr>
          <w:rFonts w:ascii="Times New Roman" w:hAnsi="Times New Roman" w:cs="Times New Roman"/>
          <w:i/>
          <w:sz w:val="24"/>
          <w:szCs w:val="24"/>
        </w:rPr>
        <w:t>lack of candor under oath</w:t>
      </w:r>
      <w:r w:rsidRPr="00875CC5">
        <w:rPr>
          <w:rFonts w:ascii="Times New Roman" w:hAnsi="Times New Roman" w:cs="Times New Roman"/>
          <w:sz w:val="24"/>
          <w:szCs w:val="24"/>
        </w:rPr>
        <w:t xml:space="preserve"> and other </w:t>
      </w:r>
      <w:r w:rsidR="005C0DC0">
        <w:rPr>
          <w:rFonts w:ascii="Times New Roman" w:hAnsi="Times New Roman" w:cs="Times New Roman"/>
          <w:sz w:val="24"/>
          <w:szCs w:val="24"/>
        </w:rPr>
        <w:t>insupportable</w:t>
      </w:r>
      <w:r w:rsidR="00344539">
        <w:rPr>
          <w:rFonts w:ascii="Times New Roman" w:hAnsi="Times New Roman" w:cs="Times New Roman"/>
          <w:sz w:val="24"/>
          <w:szCs w:val="24"/>
        </w:rPr>
        <w:t xml:space="preserve"> </w:t>
      </w:r>
      <w:r w:rsidRPr="00875CC5">
        <w:rPr>
          <w:rFonts w:ascii="Times New Roman" w:hAnsi="Times New Roman" w:cs="Times New Roman"/>
          <w:sz w:val="24"/>
          <w:szCs w:val="24"/>
        </w:rPr>
        <w:t xml:space="preserve">proposals that would not meet a reasonable person's </w:t>
      </w:r>
      <w:r w:rsidRPr="00875CC5">
        <w:rPr>
          <w:rFonts w:ascii="Times New Roman" w:hAnsi="Times New Roman" w:cs="Times New Roman"/>
          <w:i/>
          <w:sz w:val="24"/>
          <w:szCs w:val="24"/>
        </w:rPr>
        <w:t>preponderan</w:t>
      </w:r>
      <w:r w:rsidR="008B7DC6">
        <w:rPr>
          <w:rFonts w:ascii="Times New Roman" w:hAnsi="Times New Roman" w:cs="Times New Roman"/>
          <w:i/>
          <w:sz w:val="24"/>
          <w:szCs w:val="24"/>
        </w:rPr>
        <w:t>t evide</w:t>
      </w:r>
      <w:r w:rsidRPr="00875CC5">
        <w:rPr>
          <w:rFonts w:ascii="Times New Roman" w:hAnsi="Times New Roman" w:cs="Times New Roman"/>
          <w:i/>
          <w:sz w:val="24"/>
          <w:szCs w:val="24"/>
        </w:rPr>
        <w:t xml:space="preserve">nce </w:t>
      </w:r>
      <w:r w:rsidRPr="00875CC5">
        <w:rPr>
          <w:rFonts w:ascii="Times New Roman" w:hAnsi="Times New Roman" w:cs="Times New Roman"/>
          <w:sz w:val="24"/>
          <w:szCs w:val="24"/>
        </w:rPr>
        <w:t xml:space="preserve">standard in virtually any other forum. The poor quality of many of these proposals suggests that in many cases OPR does not actually believe the employee lacked candor. More than just a </w:t>
      </w:r>
      <w:r w:rsidR="00D77958">
        <w:rPr>
          <w:rFonts w:ascii="Times New Roman" w:hAnsi="Times New Roman" w:cs="Times New Roman"/>
          <w:sz w:val="24"/>
          <w:szCs w:val="24"/>
        </w:rPr>
        <w:t xml:space="preserve">“between the ears” </w:t>
      </w:r>
      <w:r w:rsidRPr="00875CC5">
        <w:rPr>
          <w:rFonts w:ascii="Times New Roman" w:hAnsi="Times New Roman" w:cs="Times New Roman"/>
          <w:sz w:val="24"/>
          <w:szCs w:val="24"/>
        </w:rPr>
        <w:t xml:space="preserve">practice, </w:t>
      </w:r>
      <w:r w:rsidR="00FC4C99">
        <w:rPr>
          <w:rFonts w:ascii="Times New Roman" w:hAnsi="Times New Roman" w:cs="Times New Roman"/>
          <w:sz w:val="24"/>
          <w:szCs w:val="24"/>
        </w:rPr>
        <w:t>specious</w:t>
      </w:r>
      <w:r w:rsidRPr="00875CC5">
        <w:rPr>
          <w:rFonts w:ascii="Times New Roman" w:hAnsi="Times New Roman" w:cs="Times New Roman"/>
          <w:sz w:val="24"/>
          <w:szCs w:val="24"/>
        </w:rPr>
        <w:t xml:space="preserve"> charging - especially </w:t>
      </w:r>
      <w:r w:rsidR="00FC4C99">
        <w:rPr>
          <w:rFonts w:ascii="Times New Roman" w:hAnsi="Times New Roman" w:cs="Times New Roman"/>
          <w:sz w:val="24"/>
          <w:szCs w:val="24"/>
        </w:rPr>
        <w:t>specious</w:t>
      </w:r>
      <w:r w:rsidRPr="00875CC5">
        <w:rPr>
          <w:rFonts w:ascii="Times New Roman" w:hAnsi="Times New Roman" w:cs="Times New Roman"/>
          <w:sz w:val="24"/>
          <w:szCs w:val="24"/>
        </w:rPr>
        <w:t xml:space="preserve"> </w:t>
      </w:r>
      <w:r w:rsidRPr="00875CC5">
        <w:rPr>
          <w:rFonts w:ascii="Times New Roman" w:hAnsi="Times New Roman" w:cs="Times New Roman"/>
          <w:noProof/>
          <w:sz w:val="24"/>
          <w:szCs w:val="24"/>
        </w:rPr>
        <w:t>lack of</w:t>
      </w:r>
      <w:r w:rsidRPr="00875CC5">
        <w:rPr>
          <w:rFonts w:ascii="Times New Roman" w:hAnsi="Times New Roman" w:cs="Times New Roman"/>
          <w:sz w:val="24"/>
          <w:szCs w:val="24"/>
        </w:rPr>
        <w:t xml:space="preserve"> candor charging - is an openly evident part of OPR's adjudicative process.</w:t>
      </w:r>
      <w:r w:rsidRPr="00875CC5">
        <w:rPr>
          <w:rFonts w:ascii="Times New Roman" w:hAnsi="Times New Roman" w:cs="Times New Roman"/>
          <w:b/>
          <w:sz w:val="24"/>
          <w:szCs w:val="24"/>
        </w:rPr>
        <w:t xml:space="preserve"> </w:t>
      </w:r>
      <w:r w:rsidRPr="00875CC5">
        <w:rPr>
          <w:rFonts w:ascii="Times New Roman" w:hAnsi="Times New Roman" w:cs="Times New Roman"/>
          <w:sz w:val="24"/>
          <w:szCs w:val="24"/>
        </w:rPr>
        <w:t xml:space="preserve">Its purpose is to make it possible to use </w:t>
      </w:r>
      <w:r w:rsidR="00DC615E">
        <w:rPr>
          <w:rFonts w:ascii="Times New Roman" w:hAnsi="Times New Roman" w:cs="Times New Roman"/>
          <w:i/>
          <w:noProof/>
          <w:sz w:val="24"/>
          <w:szCs w:val="24"/>
        </w:rPr>
        <w:t>lack of candor under oath</w:t>
      </w:r>
      <w:r w:rsidRPr="00875CC5">
        <w:rPr>
          <w:rFonts w:ascii="Times New Roman" w:hAnsi="Times New Roman" w:cs="Times New Roman"/>
          <w:sz w:val="24"/>
          <w:szCs w:val="24"/>
        </w:rPr>
        <w:t xml:space="preserve"> - a disciplinary offense carrying a mandatory dismissal penalty </w:t>
      </w:r>
      <w:r w:rsidR="00645F4D">
        <w:rPr>
          <w:rFonts w:ascii="Times New Roman" w:hAnsi="Times New Roman" w:cs="Times New Roman"/>
          <w:sz w:val="24"/>
          <w:szCs w:val="24"/>
        </w:rPr>
        <w:t xml:space="preserve">that is difficult to overturn on appeal </w:t>
      </w:r>
      <w:r w:rsidRPr="00875CC5">
        <w:rPr>
          <w:rFonts w:ascii="Times New Roman" w:hAnsi="Times New Roman" w:cs="Times New Roman"/>
          <w:sz w:val="24"/>
          <w:szCs w:val="24"/>
        </w:rPr>
        <w:t xml:space="preserve">- as a pretense to terminate an employee </w:t>
      </w:r>
      <w:r w:rsidR="00B6773A">
        <w:rPr>
          <w:rFonts w:ascii="Times New Roman" w:hAnsi="Times New Roman" w:cs="Times New Roman"/>
          <w:sz w:val="24"/>
          <w:szCs w:val="24"/>
        </w:rPr>
        <w:t xml:space="preserve">or force </w:t>
      </w:r>
      <w:r w:rsidR="00833D9A">
        <w:rPr>
          <w:rFonts w:ascii="Times New Roman" w:hAnsi="Times New Roman" w:cs="Times New Roman"/>
          <w:sz w:val="24"/>
          <w:szCs w:val="24"/>
        </w:rPr>
        <w:t>their resignation.</w:t>
      </w:r>
      <w:r w:rsidRPr="00875CC5">
        <w:rPr>
          <w:rFonts w:ascii="Times New Roman" w:hAnsi="Times New Roman" w:cs="Times New Roman"/>
          <w:sz w:val="24"/>
          <w:szCs w:val="24"/>
        </w:rPr>
        <w:t xml:space="preserve"> </w:t>
      </w:r>
    </w:p>
    <w:p w14:paraId="5ACD53C6" w14:textId="2D188F62" w:rsidR="001B72F7" w:rsidRDefault="0022537D" w:rsidP="00344539">
      <w:pPr>
        <w:spacing w:line="240" w:lineRule="auto"/>
        <w:ind w:left="360"/>
        <w:rPr>
          <w:rFonts w:ascii="Times New Roman" w:hAnsi="Times New Roman" w:cs="Times New Roman"/>
          <w:sz w:val="24"/>
          <w:szCs w:val="24"/>
        </w:rPr>
      </w:pPr>
      <w:r w:rsidRPr="00875CC5">
        <w:rPr>
          <w:rFonts w:ascii="Times New Roman" w:hAnsi="Times New Roman" w:cs="Times New Roman"/>
          <w:sz w:val="24"/>
          <w:szCs w:val="24"/>
        </w:rPr>
        <w:t xml:space="preserve">During this process, instead of letting lack of candor present itself as a finding, it is contrived, either as a substitute for additional investigation in cases where </w:t>
      </w:r>
      <w:r w:rsidR="00CD36F2">
        <w:rPr>
          <w:rFonts w:ascii="Times New Roman" w:hAnsi="Times New Roman" w:cs="Times New Roman"/>
          <w:sz w:val="24"/>
          <w:szCs w:val="24"/>
        </w:rPr>
        <w:t xml:space="preserve">the </w:t>
      </w:r>
      <w:r w:rsidRPr="00875CC5">
        <w:rPr>
          <w:rFonts w:ascii="Times New Roman" w:hAnsi="Times New Roman" w:cs="Times New Roman"/>
          <w:sz w:val="24"/>
          <w:szCs w:val="24"/>
        </w:rPr>
        <w:t>OPR</w:t>
      </w:r>
      <w:r w:rsidR="00CD36F2">
        <w:rPr>
          <w:rFonts w:ascii="Times New Roman" w:hAnsi="Times New Roman" w:cs="Times New Roman"/>
          <w:sz w:val="24"/>
          <w:szCs w:val="24"/>
        </w:rPr>
        <w:t xml:space="preserve"> AD</w:t>
      </w:r>
      <w:r w:rsidRPr="00875CC5">
        <w:rPr>
          <w:rFonts w:ascii="Times New Roman" w:hAnsi="Times New Roman" w:cs="Times New Roman"/>
          <w:sz w:val="24"/>
          <w:szCs w:val="24"/>
        </w:rPr>
        <w:t xml:space="preserve"> has </w:t>
      </w:r>
      <w:r w:rsidR="00FB2DDC">
        <w:rPr>
          <w:rFonts w:ascii="Times New Roman" w:hAnsi="Times New Roman" w:cs="Times New Roman"/>
          <w:sz w:val="24"/>
          <w:szCs w:val="24"/>
        </w:rPr>
        <w:t>prematurely</w:t>
      </w:r>
      <w:r w:rsidRPr="00875CC5">
        <w:rPr>
          <w:rFonts w:ascii="Times New Roman" w:hAnsi="Times New Roman" w:cs="Times New Roman"/>
          <w:sz w:val="24"/>
          <w:szCs w:val="24"/>
        </w:rPr>
        <w:t xml:space="preserve"> drawn a conclusion about the </w:t>
      </w:r>
      <w:r w:rsidR="00FB2DDC">
        <w:rPr>
          <w:rFonts w:ascii="Times New Roman" w:hAnsi="Times New Roman" w:cs="Times New Roman"/>
          <w:sz w:val="24"/>
          <w:szCs w:val="24"/>
        </w:rPr>
        <w:t xml:space="preserve">appropriate </w:t>
      </w:r>
      <w:r w:rsidRPr="00875CC5">
        <w:rPr>
          <w:rFonts w:ascii="Times New Roman" w:hAnsi="Times New Roman" w:cs="Times New Roman"/>
          <w:sz w:val="24"/>
          <w:szCs w:val="24"/>
        </w:rPr>
        <w:t xml:space="preserve">course of action, or because </w:t>
      </w:r>
      <w:r w:rsidR="00CD36F2">
        <w:rPr>
          <w:rFonts w:ascii="Times New Roman" w:hAnsi="Times New Roman" w:cs="Times New Roman"/>
          <w:sz w:val="24"/>
          <w:szCs w:val="24"/>
        </w:rPr>
        <w:t xml:space="preserve">the </w:t>
      </w:r>
      <w:r w:rsidRPr="00875CC5">
        <w:rPr>
          <w:rFonts w:ascii="Times New Roman" w:hAnsi="Times New Roman" w:cs="Times New Roman"/>
          <w:sz w:val="24"/>
          <w:szCs w:val="24"/>
        </w:rPr>
        <w:t xml:space="preserve">OPR </w:t>
      </w:r>
      <w:r w:rsidR="00CD36F2">
        <w:rPr>
          <w:rFonts w:ascii="Times New Roman" w:hAnsi="Times New Roman" w:cs="Times New Roman"/>
          <w:sz w:val="24"/>
          <w:szCs w:val="24"/>
        </w:rPr>
        <w:t xml:space="preserve">AD </w:t>
      </w:r>
      <w:r w:rsidRPr="00875CC5">
        <w:rPr>
          <w:rFonts w:ascii="Times New Roman" w:hAnsi="Times New Roman" w:cs="Times New Roman"/>
          <w:sz w:val="24"/>
          <w:szCs w:val="24"/>
        </w:rPr>
        <w:t xml:space="preserve">wants to preserve </w:t>
      </w:r>
      <w:r w:rsidR="00404210">
        <w:rPr>
          <w:rFonts w:ascii="Times New Roman" w:hAnsi="Times New Roman" w:cs="Times New Roman"/>
          <w:sz w:val="24"/>
          <w:szCs w:val="24"/>
        </w:rPr>
        <w:t xml:space="preserve">the </w:t>
      </w:r>
      <w:r w:rsidRPr="00875CC5">
        <w:rPr>
          <w:rFonts w:ascii="Times New Roman" w:hAnsi="Times New Roman" w:cs="Times New Roman"/>
          <w:sz w:val="24"/>
          <w:szCs w:val="24"/>
        </w:rPr>
        <w:t xml:space="preserve">ability to impose a penalty of dismissal if </w:t>
      </w:r>
      <w:r w:rsidR="00FC4C99">
        <w:rPr>
          <w:rFonts w:ascii="Times New Roman" w:hAnsi="Times New Roman" w:cs="Times New Roman"/>
          <w:sz w:val="24"/>
          <w:szCs w:val="24"/>
        </w:rPr>
        <w:t>the OPR AD</w:t>
      </w:r>
      <w:r w:rsidR="00F1307A">
        <w:rPr>
          <w:rFonts w:ascii="Times New Roman" w:hAnsi="Times New Roman" w:cs="Times New Roman"/>
          <w:sz w:val="24"/>
          <w:szCs w:val="24"/>
        </w:rPr>
        <w:t xml:space="preserve"> s</w:t>
      </w:r>
      <w:r w:rsidRPr="00875CC5">
        <w:rPr>
          <w:rFonts w:ascii="Times New Roman" w:hAnsi="Times New Roman" w:cs="Times New Roman"/>
          <w:sz w:val="24"/>
          <w:szCs w:val="24"/>
        </w:rPr>
        <w:t xml:space="preserve">ubjectively believes extraneous factors should supersede the hard facts of the case. </w:t>
      </w:r>
    </w:p>
    <w:p w14:paraId="4E508D22" w14:textId="68701431" w:rsidR="00055390" w:rsidRPr="00875CC5" w:rsidRDefault="00932E31" w:rsidP="00344539">
      <w:pPr>
        <w:spacing w:line="240" w:lineRule="auto"/>
        <w:ind w:left="360"/>
        <w:rPr>
          <w:rFonts w:ascii="Times New Roman" w:hAnsi="Times New Roman" w:cs="Times New Roman"/>
          <w:sz w:val="24"/>
          <w:szCs w:val="24"/>
        </w:rPr>
      </w:pPr>
      <w:r>
        <w:rPr>
          <w:rFonts w:ascii="Times New Roman" w:hAnsi="Times New Roman" w:cs="Times New Roman"/>
          <w:bCs/>
          <w:sz w:val="24"/>
          <w:szCs w:val="24"/>
        </w:rPr>
        <w:t xml:space="preserve">Consequently, such </w:t>
      </w:r>
      <w:r w:rsidR="00055390" w:rsidRPr="002F5ABC">
        <w:rPr>
          <w:rFonts w:ascii="Times New Roman" w:hAnsi="Times New Roman" w:cs="Times New Roman"/>
          <w:bCs/>
          <w:sz w:val="24"/>
          <w:szCs w:val="24"/>
        </w:rPr>
        <w:t xml:space="preserve">charges </w:t>
      </w:r>
      <w:r w:rsidR="00055390">
        <w:rPr>
          <w:rFonts w:ascii="Times New Roman" w:hAnsi="Times New Roman" w:cs="Times New Roman"/>
          <w:bCs/>
          <w:sz w:val="24"/>
          <w:szCs w:val="24"/>
        </w:rPr>
        <w:t>a</w:t>
      </w:r>
      <w:r w:rsidR="00055390" w:rsidRPr="002F5ABC">
        <w:rPr>
          <w:rFonts w:ascii="Times New Roman" w:hAnsi="Times New Roman" w:cs="Times New Roman"/>
          <w:bCs/>
          <w:sz w:val="24"/>
          <w:szCs w:val="24"/>
        </w:rPr>
        <w:t xml:space="preserve">re often grounded in little more than the untested testimony of someone with an ax to </w:t>
      </w:r>
      <w:r w:rsidR="000A5EDF" w:rsidRPr="002F5ABC">
        <w:rPr>
          <w:rFonts w:ascii="Times New Roman" w:hAnsi="Times New Roman" w:cs="Times New Roman"/>
          <w:bCs/>
          <w:sz w:val="24"/>
          <w:szCs w:val="24"/>
        </w:rPr>
        <w:t>grind</w:t>
      </w:r>
      <w:r w:rsidR="000A5EDF">
        <w:rPr>
          <w:rFonts w:ascii="Times New Roman" w:hAnsi="Times New Roman" w:cs="Times New Roman"/>
          <w:bCs/>
          <w:sz w:val="24"/>
          <w:szCs w:val="24"/>
        </w:rPr>
        <w:t xml:space="preserve"> or</w:t>
      </w:r>
      <w:r w:rsidR="00055390" w:rsidRPr="002F5ABC">
        <w:rPr>
          <w:rFonts w:ascii="Times New Roman" w:hAnsi="Times New Roman" w:cs="Times New Roman"/>
          <w:bCs/>
          <w:sz w:val="24"/>
          <w:szCs w:val="24"/>
        </w:rPr>
        <w:t xml:space="preserve"> contrived by branding honest failures of recollection or candid clarifications as lies.</w:t>
      </w:r>
    </w:p>
    <w:p w14:paraId="74DA6011" w14:textId="438CE801" w:rsidR="00AE35C1" w:rsidRPr="00875CC5" w:rsidRDefault="0022537D" w:rsidP="008D60C7">
      <w:pPr>
        <w:pStyle w:val="ListParagraph"/>
        <w:numPr>
          <w:ilvl w:val="0"/>
          <w:numId w:val="3"/>
        </w:numPr>
        <w:spacing w:line="240" w:lineRule="auto"/>
        <w:rPr>
          <w:rFonts w:ascii="Times New Roman" w:hAnsi="Times New Roman" w:cs="Times New Roman"/>
          <w:bCs/>
          <w:sz w:val="24"/>
          <w:szCs w:val="24"/>
          <w:u w:val="single"/>
        </w:rPr>
      </w:pPr>
      <w:r w:rsidRPr="00875CC5">
        <w:rPr>
          <w:rFonts w:ascii="Times New Roman" w:hAnsi="Times New Roman" w:cs="Times New Roman"/>
          <w:bCs/>
          <w:sz w:val="24"/>
          <w:szCs w:val="24"/>
          <w:u w:val="single"/>
        </w:rPr>
        <w:t xml:space="preserve">Practice 2 </w:t>
      </w:r>
      <w:r w:rsidR="00436C43">
        <w:rPr>
          <w:rFonts w:ascii="Times New Roman" w:hAnsi="Times New Roman" w:cs="Times New Roman"/>
          <w:bCs/>
          <w:sz w:val="24"/>
          <w:szCs w:val="24"/>
          <w:u w:val="single"/>
        </w:rPr>
        <w:t>–</w:t>
      </w:r>
      <w:r w:rsidRPr="00875CC5">
        <w:rPr>
          <w:rFonts w:ascii="Times New Roman" w:hAnsi="Times New Roman" w:cs="Times New Roman"/>
          <w:bCs/>
          <w:sz w:val="24"/>
          <w:szCs w:val="24"/>
          <w:u w:val="single"/>
        </w:rPr>
        <w:t xml:space="preserve"> </w:t>
      </w:r>
      <w:bookmarkStart w:id="0" w:name="_Hlk2685654"/>
      <w:r w:rsidR="00145DE0">
        <w:rPr>
          <w:rFonts w:ascii="Times New Roman" w:hAnsi="Times New Roman" w:cs="Times New Roman"/>
          <w:bCs/>
          <w:sz w:val="24"/>
          <w:szCs w:val="24"/>
          <w:u w:val="single"/>
        </w:rPr>
        <w:t>Disregarding</w:t>
      </w:r>
      <w:r w:rsidRPr="00875CC5">
        <w:rPr>
          <w:rFonts w:ascii="Times New Roman" w:hAnsi="Times New Roman" w:cs="Times New Roman"/>
          <w:bCs/>
          <w:sz w:val="24"/>
          <w:szCs w:val="24"/>
          <w:u w:val="single"/>
        </w:rPr>
        <w:t xml:space="preserve"> or </w:t>
      </w:r>
      <w:r w:rsidR="00344539">
        <w:rPr>
          <w:rFonts w:ascii="Times New Roman" w:hAnsi="Times New Roman" w:cs="Times New Roman"/>
          <w:bCs/>
          <w:sz w:val="24"/>
          <w:szCs w:val="24"/>
          <w:u w:val="single"/>
        </w:rPr>
        <w:t>m</w:t>
      </w:r>
      <w:r w:rsidRPr="00875CC5">
        <w:rPr>
          <w:rFonts w:ascii="Times New Roman" w:hAnsi="Times New Roman" w:cs="Times New Roman"/>
          <w:bCs/>
          <w:sz w:val="24"/>
          <w:szCs w:val="24"/>
          <w:u w:val="single"/>
        </w:rPr>
        <w:t xml:space="preserve">isrepresenting </w:t>
      </w:r>
      <w:r w:rsidR="00344539">
        <w:rPr>
          <w:rFonts w:ascii="Times New Roman" w:hAnsi="Times New Roman" w:cs="Times New Roman"/>
          <w:bCs/>
          <w:sz w:val="24"/>
          <w:szCs w:val="24"/>
          <w:u w:val="single"/>
        </w:rPr>
        <w:t>e</w:t>
      </w:r>
      <w:r w:rsidRPr="00875CC5">
        <w:rPr>
          <w:rFonts w:ascii="Times New Roman" w:hAnsi="Times New Roman" w:cs="Times New Roman"/>
          <w:bCs/>
          <w:sz w:val="24"/>
          <w:szCs w:val="24"/>
          <w:u w:val="single"/>
        </w:rPr>
        <w:t>vidence</w:t>
      </w:r>
      <w:r w:rsidR="0036246C">
        <w:rPr>
          <w:rFonts w:ascii="Times New Roman" w:hAnsi="Times New Roman" w:cs="Times New Roman"/>
          <w:bCs/>
          <w:sz w:val="24"/>
          <w:szCs w:val="24"/>
          <w:u w:val="single"/>
        </w:rPr>
        <w:t>,</w:t>
      </w:r>
      <w:r w:rsidRPr="00875CC5">
        <w:rPr>
          <w:rFonts w:ascii="Times New Roman" w:hAnsi="Times New Roman" w:cs="Times New Roman"/>
          <w:bCs/>
          <w:sz w:val="24"/>
          <w:szCs w:val="24"/>
          <w:u w:val="single"/>
        </w:rPr>
        <w:t xml:space="preserve"> or </w:t>
      </w:r>
      <w:r w:rsidR="00344539">
        <w:rPr>
          <w:rFonts w:ascii="Times New Roman" w:hAnsi="Times New Roman" w:cs="Times New Roman"/>
          <w:bCs/>
          <w:sz w:val="24"/>
          <w:szCs w:val="24"/>
          <w:u w:val="single"/>
        </w:rPr>
        <w:t>c</w:t>
      </w:r>
      <w:r w:rsidRPr="00875CC5">
        <w:rPr>
          <w:rFonts w:ascii="Times New Roman" w:hAnsi="Times New Roman" w:cs="Times New Roman"/>
          <w:bCs/>
          <w:sz w:val="24"/>
          <w:szCs w:val="24"/>
          <w:u w:val="single"/>
        </w:rPr>
        <w:t xml:space="preserve">laiming the </w:t>
      </w:r>
      <w:r w:rsidR="00344539">
        <w:rPr>
          <w:rFonts w:ascii="Times New Roman" w:hAnsi="Times New Roman" w:cs="Times New Roman"/>
          <w:bCs/>
          <w:sz w:val="24"/>
          <w:szCs w:val="24"/>
          <w:u w:val="single"/>
        </w:rPr>
        <w:t>e</w:t>
      </w:r>
      <w:r w:rsidRPr="00875CC5">
        <w:rPr>
          <w:rFonts w:ascii="Times New Roman" w:hAnsi="Times New Roman" w:cs="Times New Roman"/>
          <w:bCs/>
          <w:sz w:val="24"/>
          <w:szCs w:val="24"/>
          <w:u w:val="single"/>
        </w:rPr>
        <w:t xml:space="preserve">xistence of </w:t>
      </w:r>
      <w:r w:rsidR="00344539">
        <w:rPr>
          <w:rFonts w:ascii="Times New Roman" w:hAnsi="Times New Roman" w:cs="Times New Roman"/>
          <w:bCs/>
          <w:sz w:val="24"/>
          <w:szCs w:val="24"/>
          <w:u w:val="single"/>
        </w:rPr>
        <w:t>n</w:t>
      </w:r>
      <w:r w:rsidRPr="00875CC5">
        <w:rPr>
          <w:rFonts w:ascii="Times New Roman" w:hAnsi="Times New Roman" w:cs="Times New Roman"/>
          <w:bCs/>
          <w:sz w:val="24"/>
          <w:szCs w:val="24"/>
          <w:u w:val="single"/>
        </w:rPr>
        <w:t>on-</w:t>
      </w:r>
      <w:r w:rsidR="00344539">
        <w:rPr>
          <w:rFonts w:ascii="Times New Roman" w:hAnsi="Times New Roman" w:cs="Times New Roman"/>
          <w:bCs/>
          <w:sz w:val="24"/>
          <w:szCs w:val="24"/>
          <w:u w:val="single"/>
        </w:rPr>
        <w:t>e</w:t>
      </w:r>
      <w:r w:rsidRPr="00875CC5">
        <w:rPr>
          <w:rFonts w:ascii="Times New Roman" w:hAnsi="Times New Roman" w:cs="Times New Roman"/>
          <w:bCs/>
          <w:sz w:val="24"/>
          <w:szCs w:val="24"/>
          <w:u w:val="single"/>
        </w:rPr>
        <w:t xml:space="preserve">xistent </w:t>
      </w:r>
      <w:r w:rsidR="00344539">
        <w:rPr>
          <w:rFonts w:ascii="Times New Roman" w:hAnsi="Times New Roman" w:cs="Times New Roman"/>
          <w:bCs/>
          <w:sz w:val="24"/>
          <w:szCs w:val="24"/>
          <w:u w:val="single"/>
        </w:rPr>
        <w:t>e</w:t>
      </w:r>
      <w:r w:rsidRPr="00875CC5">
        <w:rPr>
          <w:rFonts w:ascii="Times New Roman" w:hAnsi="Times New Roman" w:cs="Times New Roman"/>
          <w:bCs/>
          <w:sz w:val="24"/>
          <w:szCs w:val="24"/>
          <w:u w:val="single"/>
        </w:rPr>
        <w:t>vidence</w:t>
      </w:r>
      <w:bookmarkEnd w:id="0"/>
    </w:p>
    <w:p w14:paraId="74DA6012" w14:textId="08C7CA8B" w:rsidR="00AE35C1" w:rsidRPr="00875CC5" w:rsidRDefault="0022537D" w:rsidP="00344539">
      <w:pPr>
        <w:spacing w:line="240" w:lineRule="auto"/>
        <w:ind w:left="360"/>
        <w:rPr>
          <w:rFonts w:ascii="Times New Roman" w:hAnsi="Times New Roman" w:cs="Times New Roman"/>
          <w:bCs/>
          <w:sz w:val="24"/>
          <w:szCs w:val="24"/>
        </w:rPr>
      </w:pPr>
      <w:r w:rsidRPr="00875CC5">
        <w:rPr>
          <w:rFonts w:ascii="Times New Roman" w:hAnsi="Times New Roman" w:cs="Times New Roman"/>
          <w:bCs/>
          <w:sz w:val="24"/>
          <w:szCs w:val="24"/>
        </w:rPr>
        <w:t xml:space="preserve">After making </w:t>
      </w:r>
      <w:r w:rsidR="00FC4C99">
        <w:rPr>
          <w:rFonts w:ascii="Times New Roman" w:hAnsi="Times New Roman" w:cs="Times New Roman"/>
          <w:bCs/>
          <w:noProof/>
          <w:sz w:val="24"/>
          <w:szCs w:val="24"/>
        </w:rPr>
        <w:t>specious</w:t>
      </w:r>
      <w:r w:rsidRPr="00875CC5">
        <w:rPr>
          <w:rFonts w:ascii="Times New Roman" w:hAnsi="Times New Roman" w:cs="Times New Roman"/>
          <w:bCs/>
          <w:sz w:val="24"/>
          <w:szCs w:val="24"/>
        </w:rPr>
        <w:t xml:space="preserve"> </w:t>
      </w:r>
      <w:r w:rsidR="00DC615E">
        <w:rPr>
          <w:rFonts w:ascii="Times New Roman" w:hAnsi="Times New Roman" w:cs="Times New Roman"/>
          <w:bCs/>
          <w:i/>
          <w:sz w:val="24"/>
          <w:szCs w:val="24"/>
        </w:rPr>
        <w:t>lack of candor under oath</w:t>
      </w:r>
      <w:r w:rsidRPr="00875CC5">
        <w:rPr>
          <w:rFonts w:ascii="Times New Roman" w:hAnsi="Times New Roman" w:cs="Times New Roman"/>
          <w:bCs/>
          <w:sz w:val="24"/>
          <w:szCs w:val="24"/>
        </w:rPr>
        <w:t xml:space="preserve"> and other </w:t>
      </w:r>
      <w:r w:rsidR="00FC4C99">
        <w:rPr>
          <w:rFonts w:ascii="Times New Roman" w:hAnsi="Times New Roman" w:cs="Times New Roman"/>
          <w:bCs/>
          <w:sz w:val="24"/>
          <w:szCs w:val="24"/>
        </w:rPr>
        <w:t>specious</w:t>
      </w:r>
      <w:r w:rsidRPr="00875CC5">
        <w:rPr>
          <w:rFonts w:ascii="Times New Roman" w:hAnsi="Times New Roman" w:cs="Times New Roman"/>
          <w:bCs/>
          <w:sz w:val="24"/>
          <w:szCs w:val="24"/>
        </w:rPr>
        <w:t xml:space="preserve"> proposals, OPR</w:t>
      </w:r>
      <w:r w:rsidR="004A350D">
        <w:rPr>
          <w:rFonts w:ascii="Times New Roman" w:hAnsi="Times New Roman" w:cs="Times New Roman"/>
          <w:bCs/>
          <w:sz w:val="24"/>
          <w:szCs w:val="24"/>
        </w:rPr>
        <w:t xml:space="preserve"> </w:t>
      </w:r>
      <w:r w:rsidRPr="00875CC5">
        <w:rPr>
          <w:rFonts w:ascii="Times New Roman" w:hAnsi="Times New Roman" w:cs="Times New Roman"/>
          <w:bCs/>
          <w:sz w:val="24"/>
          <w:szCs w:val="24"/>
        </w:rPr>
        <w:t xml:space="preserve">routinely manipulates the investigative record to support </w:t>
      </w:r>
      <w:r w:rsidR="00344539">
        <w:rPr>
          <w:rFonts w:ascii="Times New Roman" w:hAnsi="Times New Roman" w:cs="Times New Roman"/>
          <w:bCs/>
          <w:sz w:val="24"/>
          <w:szCs w:val="24"/>
        </w:rPr>
        <w:t xml:space="preserve">these </w:t>
      </w:r>
      <w:r w:rsidRPr="00875CC5">
        <w:rPr>
          <w:rFonts w:ascii="Times New Roman" w:hAnsi="Times New Roman" w:cs="Times New Roman"/>
          <w:bCs/>
          <w:sz w:val="24"/>
          <w:szCs w:val="24"/>
        </w:rPr>
        <w:t>proposals by</w:t>
      </w:r>
      <w:r w:rsidR="00746673">
        <w:rPr>
          <w:rFonts w:ascii="Times New Roman" w:hAnsi="Times New Roman" w:cs="Times New Roman"/>
          <w:bCs/>
          <w:sz w:val="24"/>
          <w:szCs w:val="24"/>
        </w:rPr>
        <w:t xml:space="preserve"> doing one or more of the following</w:t>
      </w:r>
      <w:r w:rsidRPr="00875CC5">
        <w:rPr>
          <w:rFonts w:ascii="Times New Roman" w:hAnsi="Times New Roman" w:cs="Times New Roman"/>
          <w:bCs/>
          <w:sz w:val="24"/>
          <w:szCs w:val="24"/>
        </w:rPr>
        <w:t xml:space="preserve">: </w:t>
      </w:r>
    </w:p>
    <w:p w14:paraId="74DA6013" w14:textId="6218A208" w:rsidR="00AE35C1" w:rsidRPr="00875CC5" w:rsidRDefault="00666ACB" w:rsidP="008D60C7">
      <w:pPr>
        <w:numPr>
          <w:ilvl w:val="0"/>
          <w:numId w:val="1"/>
        </w:numPr>
        <w:spacing w:line="240" w:lineRule="auto"/>
        <w:rPr>
          <w:rFonts w:ascii="Times New Roman" w:hAnsi="Times New Roman" w:cs="Times New Roman"/>
          <w:bCs/>
          <w:sz w:val="24"/>
          <w:szCs w:val="24"/>
        </w:rPr>
      </w:pPr>
      <w:r>
        <w:rPr>
          <w:rFonts w:ascii="Times New Roman" w:hAnsi="Times New Roman" w:cs="Times New Roman"/>
          <w:bCs/>
          <w:sz w:val="24"/>
          <w:szCs w:val="24"/>
        </w:rPr>
        <w:t>D</w:t>
      </w:r>
      <w:r w:rsidR="00D452B6">
        <w:rPr>
          <w:rFonts w:ascii="Times New Roman" w:hAnsi="Times New Roman" w:cs="Times New Roman"/>
          <w:bCs/>
          <w:sz w:val="24"/>
          <w:szCs w:val="24"/>
        </w:rPr>
        <w:t>isregarding</w:t>
      </w:r>
      <w:r w:rsidR="0022537D" w:rsidRPr="00875CC5">
        <w:rPr>
          <w:rFonts w:ascii="Times New Roman" w:hAnsi="Times New Roman" w:cs="Times New Roman"/>
          <w:bCs/>
          <w:sz w:val="24"/>
          <w:szCs w:val="24"/>
        </w:rPr>
        <w:t xml:space="preserve"> exculpatory evidence </w:t>
      </w:r>
    </w:p>
    <w:p w14:paraId="74DA6014" w14:textId="5E67F29E" w:rsidR="00AE35C1" w:rsidRPr="00875CC5" w:rsidRDefault="00D377BA" w:rsidP="008D60C7">
      <w:pPr>
        <w:numPr>
          <w:ilvl w:val="0"/>
          <w:numId w:val="1"/>
        </w:numPr>
        <w:spacing w:line="240" w:lineRule="auto"/>
        <w:rPr>
          <w:rFonts w:ascii="Times New Roman" w:hAnsi="Times New Roman" w:cs="Times New Roman"/>
          <w:bCs/>
          <w:sz w:val="24"/>
          <w:szCs w:val="24"/>
          <w:u w:val="single"/>
        </w:rPr>
      </w:pPr>
      <w:r>
        <w:rPr>
          <w:rFonts w:ascii="Times New Roman" w:hAnsi="Times New Roman" w:cs="Times New Roman"/>
          <w:bCs/>
          <w:sz w:val="24"/>
          <w:szCs w:val="24"/>
        </w:rPr>
        <w:t>Mi</w:t>
      </w:r>
      <w:r w:rsidR="0022537D" w:rsidRPr="00875CC5">
        <w:rPr>
          <w:rFonts w:ascii="Times New Roman" w:hAnsi="Times New Roman" w:cs="Times New Roman"/>
          <w:bCs/>
          <w:sz w:val="24"/>
          <w:szCs w:val="24"/>
        </w:rPr>
        <w:t xml:space="preserve">srepresenting the meaning, </w:t>
      </w:r>
      <w:r w:rsidR="0022537D" w:rsidRPr="00875CC5">
        <w:rPr>
          <w:rFonts w:ascii="Times New Roman" w:hAnsi="Times New Roman" w:cs="Times New Roman"/>
          <w:bCs/>
          <w:noProof/>
          <w:sz w:val="24"/>
          <w:szCs w:val="24"/>
        </w:rPr>
        <w:t>relevance,</w:t>
      </w:r>
      <w:r w:rsidR="0022537D" w:rsidRPr="00875CC5">
        <w:rPr>
          <w:rFonts w:ascii="Times New Roman" w:hAnsi="Times New Roman" w:cs="Times New Roman"/>
          <w:bCs/>
          <w:sz w:val="24"/>
          <w:szCs w:val="24"/>
        </w:rPr>
        <w:t xml:space="preserve"> and</w:t>
      </w:r>
      <w:r w:rsidR="00344539">
        <w:rPr>
          <w:rFonts w:ascii="Times New Roman" w:hAnsi="Times New Roman" w:cs="Times New Roman"/>
          <w:bCs/>
          <w:sz w:val="24"/>
          <w:szCs w:val="24"/>
        </w:rPr>
        <w:t xml:space="preserve">/or </w:t>
      </w:r>
      <w:r w:rsidR="0022537D" w:rsidRPr="00875CC5">
        <w:rPr>
          <w:rFonts w:ascii="Times New Roman" w:hAnsi="Times New Roman" w:cs="Times New Roman"/>
          <w:bCs/>
          <w:sz w:val="24"/>
          <w:szCs w:val="24"/>
        </w:rPr>
        <w:t xml:space="preserve">significance of evidence, including subject testimony and documentary evidence </w:t>
      </w:r>
    </w:p>
    <w:p w14:paraId="74DA6015" w14:textId="490E9031" w:rsidR="00AE35C1" w:rsidRPr="002F5ABC" w:rsidRDefault="0022537D" w:rsidP="008D60C7">
      <w:pPr>
        <w:numPr>
          <w:ilvl w:val="0"/>
          <w:numId w:val="1"/>
        </w:numPr>
        <w:spacing w:line="240" w:lineRule="auto"/>
        <w:rPr>
          <w:rFonts w:ascii="Times New Roman" w:hAnsi="Times New Roman" w:cs="Times New Roman"/>
          <w:bCs/>
          <w:sz w:val="24"/>
          <w:szCs w:val="24"/>
          <w:u w:val="single"/>
        </w:rPr>
      </w:pPr>
      <w:r w:rsidRPr="00875CC5">
        <w:rPr>
          <w:rFonts w:ascii="Times New Roman" w:hAnsi="Times New Roman" w:cs="Times New Roman"/>
          <w:bCs/>
          <w:sz w:val="24"/>
          <w:szCs w:val="24"/>
        </w:rPr>
        <w:t>Claiming the existence of inculpatory evidence that does not exist</w:t>
      </w:r>
    </w:p>
    <w:p w14:paraId="74DA6016" w14:textId="0FAD5684" w:rsidR="00AE35C1" w:rsidRPr="00875CC5" w:rsidRDefault="0022537D" w:rsidP="008D60C7">
      <w:pPr>
        <w:pStyle w:val="ListParagraph"/>
        <w:numPr>
          <w:ilvl w:val="0"/>
          <w:numId w:val="3"/>
        </w:numPr>
        <w:spacing w:line="240" w:lineRule="auto"/>
        <w:rPr>
          <w:rFonts w:ascii="Times New Roman" w:hAnsi="Times New Roman" w:cs="Times New Roman"/>
          <w:bCs/>
          <w:sz w:val="24"/>
          <w:szCs w:val="24"/>
        </w:rPr>
      </w:pPr>
      <w:r w:rsidRPr="00875CC5">
        <w:rPr>
          <w:rFonts w:ascii="Times New Roman" w:hAnsi="Times New Roman" w:cs="Times New Roman"/>
          <w:bCs/>
          <w:sz w:val="24"/>
          <w:szCs w:val="24"/>
          <w:u w:val="single"/>
        </w:rPr>
        <w:lastRenderedPageBreak/>
        <w:t xml:space="preserve">Practice 3 </w:t>
      </w:r>
      <w:r w:rsidR="00572715">
        <w:rPr>
          <w:rFonts w:ascii="Times New Roman" w:hAnsi="Times New Roman" w:cs="Times New Roman"/>
          <w:bCs/>
          <w:sz w:val="24"/>
          <w:szCs w:val="24"/>
          <w:u w:val="single"/>
        </w:rPr>
        <w:t>–</w:t>
      </w:r>
      <w:r w:rsidRPr="00875CC5">
        <w:rPr>
          <w:rFonts w:ascii="Times New Roman" w:hAnsi="Times New Roman" w:cs="Times New Roman"/>
          <w:bCs/>
          <w:sz w:val="24"/>
          <w:szCs w:val="24"/>
          <w:u w:val="single"/>
        </w:rPr>
        <w:t xml:space="preserve"> Preventi</w:t>
      </w:r>
      <w:r w:rsidR="00572715">
        <w:rPr>
          <w:rFonts w:ascii="Times New Roman" w:hAnsi="Times New Roman" w:cs="Times New Roman"/>
          <w:bCs/>
          <w:sz w:val="24"/>
          <w:szCs w:val="24"/>
          <w:u w:val="single"/>
        </w:rPr>
        <w:t xml:space="preserve">ng the </w:t>
      </w:r>
      <w:r w:rsidR="003A74F2">
        <w:rPr>
          <w:rFonts w:ascii="Times New Roman" w:hAnsi="Times New Roman" w:cs="Times New Roman"/>
          <w:bCs/>
          <w:sz w:val="24"/>
          <w:szCs w:val="24"/>
          <w:u w:val="single"/>
        </w:rPr>
        <w:t>a</w:t>
      </w:r>
      <w:r w:rsidRPr="00875CC5">
        <w:rPr>
          <w:rFonts w:ascii="Times New Roman" w:hAnsi="Times New Roman" w:cs="Times New Roman"/>
          <w:bCs/>
          <w:sz w:val="24"/>
          <w:szCs w:val="24"/>
          <w:u w:val="single"/>
        </w:rPr>
        <w:t xml:space="preserve">cquisition of </w:t>
      </w:r>
      <w:r w:rsidR="003A74F2">
        <w:rPr>
          <w:rFonts w:ascii="Times New Roman" w:hAnsi="Times New Roman" w:cs="Times New Roman"/>
          <w:bCs/>
          <w:sz w:val="24"/>
          <w:szCs w:val="24"/>
          <w:u w:val="single"/>
        </w:rPr>
        <w:t>e</w:t>
      </w:r>
      <w:r w:rsidRPr="00875CC5">
        <w:rPr>
          <w:rFonts w:ascii="Times New Roman" w:hAnsi="Times New Roman" w:cs="Times New Roman"/>
          <w:bCs/>
          <w:sz w:val="24"/>
          <w:szCs w:val="24"/>
          <w:u w:val="single"/>
        </w:rPr>
        <w:t>vidence</w:t>
      </w:r>
      <w:r w:rsidR="00045D92">
        <w:rPr>
          <w:rFonts w:ascii="Times New Roman" w:hAnsi="Times New Roman" w:cs="Times New Roman"/>
          <w:bCs/>
          <w:sz w:val="24"/>
          <w:szCs w:val="24"/>
          <w:u w:val="single"/>
        </w:rPr>
        <w:t xml:space="preserve"> to refute the proposal</w:t>
      </w:r>
    </w:p>
    <w:p w14:paraId="74DA6017" w14:textId="3F9D3200" w:rsidR="0037281A" w:rsidRPr="00875CC5" w:rsidRDefault="0022537D" w:rsidP="00344539">
      <w:pPr>
        <w:spacing w:line="240" w:lineRule="auto"/>
        <w:ind w:left="360"/>
        <w:rPr>
          <w:rFonts w:ascii="Times New Roman" w:hAnsi="Times New Roman" w:cs="Times New Roman"/>
          <w:bCs/>
          <w:sz w:val="24"/>
          <w:szCs w:val="24"/>
        </w:rPr>
      </w:pPr>
      <w:r w:rsidRPr="00875CC5">
        <w:rPr>
          <w:rFonts w:ascii="Times New Roman" w:hAnsi="Times New Roman" w:cs="Times New Roman"/>
          <w:bCs/>
          <w:sz w:val="24"/>
          <w:szCs w:val="24"/>
        </w:rPr>
        <w:t xml:space="preserve">After </w:t>
      </w:r>
      <w:r w:rsidR="00C93D9B">
        <w:rPr>
          <w:rFonts w:ascii="Times New Roman" w:hAnsi="Times New Roman" w:cs="Times New Roman"/>
          <w:bCs/>
          <w:sz w:val="24"/>
          <w:szCs w:val="24"/>
        </w:rPr>
        <w:t>disregarding</w:t>
      </w:r>
      <w:r w:rsidRPr="00875CC5">
        <w:rPr>
          <w:rFonts w:ascii="Times New Roman" w:hAnsi="Times New Roman" w:cs="Times New Roman"/>
          <w:bCs/>
          <w:sz w:val="24"/>
          <w:szCs w:val="24"/>
        </w:rPr>
        <w:t xml:space="preserve"> or misrepresenting </w:t>
      </w:r>
      <w:r w:rsidR="003667F3" w:rsidRPr="00875CC5">
        <w:rPr>
          <w:rFonts w:ascii="Times New Roman" w:hAnsi="Times New Roman" w:cs="Times New Roman"/>
          <w:bCs/>
          <w:sz w:val="24"/>
          <w:szCs w:val="24"/>
        </w:rPr>
        <w:t>evidence</w:t>
      </w:r>
      <w:r w:rsidR="003667F3">
        <w:rPr>
          <w:rFonts w:ascii="Times New Roman" w:hAnsi="Times New Roman" w:cs="Times New Roman"/>
          <w:bCs/>
          <w:sz w:val="24"/>
          <w:szCs w:val="24"/>
        </w:rPr>
        <w:t xml:space="preserve"> or</w:t>
      </w:r>
      <w:r w:rsidRPr="00875CC5">
        <w:rPr>
          <w:rFonts w:ascii="Times New Roman" w:hAnsi="Times New Roman" w:cs="Times New Roman"/>
          <w:bCs/>
          <w:sz w:val="24"/>
          <w:szCs w:val="24"/>
        </w:rPr>
        <w:t xml:space="preserve"> claiming the existence of non-existent evidence to support its </w:t>
      </w:r>
      <w:r w:rsidR="00FC4C99">
        <w:rPr>
          <w:rFonts w:ascii="Times New Roman" w:hAnsi="Times New Roman" w:cs="Times New Roman"/>
          <w:bCs/>
          <w:sz w:val="24"/>
          <w:szCs w:val="24"/>
        </w:rPr>
        <w:t>specious</w:t>
      </w:r>
      <w:r w:rsidRPr="00875CC5">
        <w:rPr>
          <w:rFonts w:ascii="Times New Roman" w:hAnsi="Times New Roman" w:cs="Times New Roman"/>
          <w:bCs/>
          <w:sz w:val="24"/>
          <w:szCs w:val="24"/>
        </w:rPr>
        <w:t xml:space="preserve"> proposals, OPR</w:t>
      </w:r>
      <w:r w:rsidR="00FA43EE">
        <w:rPr>
          <w:rFonts w:ascii="Times New Roman" w:hAnsi="Times New Roman" w:cs="Times New Roman"/>
          <w:bCs/>
          <w:sz w:val="24"/>
          <w:szCs w:val="24"/>
        </w:rPr>
        <w:t xml:space="preserve"> </w:t>
      </w:r>
      <w:r w:rsidRPr="00875CC5">
        <w:rPr>
          <w:rFonts w:ascii="Times New Roman" w:hAnsi="Times New Roman" w:cs="Times New Roman"/>
          <w:bCs/>
          <w:sz w:val="24"/>
          <w:szCs w:val="24"/>
        </w:rPr>
        <w:t xml:space="preserve">routinely limits </w:t>
      </w:r>
      <w:r w:rsidR="003115EF">
        <w:rPr>
          <w:rFonts w:ascii="Times New Roman" w:hAnsi="Times New Roman" w:cs="Times New Roman"/>
          <w:bCs/>
          <w:sz w:val="24"/>
          <w:szCs w:val="24"/>
        </w:rPr>
        <w:t xml:space="preserve">follow-up investigation to acquire </w:t>
      </w:r>
      <w:r w:rsidRPr="00875CC5">
        <w:rPr>
          <w:rFonts w:ascii="Times New Roman" w:hAnsi="Times New Roman" w:cs="Times New Roman"/>
          <w:bCs/>
          <w:sz w:val="24"/>
          <w:szCs w:val="24"/>
        </w:rPr>
        <w:t xml:space="preserve">new evidence that may disprove an allegation, making it difficult or impossible for a </w:t>
      </w:r>
      <w:r w:rsidR="00BF0284">
        <w:rPr>
          <w:rFonts w:ascii="Times New Roman" w:hAnsi="Times New Roman" w:cs="Times New Roman"/>
          <w:bCs/>
          <w:sz w:val="24"/>
          <w:szCs w:val="24"/>
        </w:rPr>
        <w:t>charged</w:t>
      </w:r>
      <w:r w:rsidRPr="00875CC5">
        <w:rPr>
          <w:rFonts w:ascii="Times New Roman" w:hAnsi="Times New Roman" w:cs="Times New Roman"/>
          <w:bCs/>
          <w:sz w:val="24"/>
          <w:szCs w:val="24"/>
        </w:rPr>
        <w:t xml:space="preserve"> employee to overcome a proposal on the facts. To accomplish this, OPR</w:t>
      </w:r>
      <w:r w:rsidR="004A350D">
        <w:rPr>
          <w:rFonts w:ascii="Times New Roman" w:hAnsi="Times New Roman" w:cs="Times New Roman"/>
          <w:bCs/>
          <w:sz w:val="24"/>
          <w:szCs w:val="24"/>
        </w:rPr>
        <w:t xml:space="preserve"> </w:t>
      </w:r>
      <w:r w:rsidRPr="00875CC5">
        <w:rPr>
          <w:rFonts w:ascii="Times New Roman" w:hAnsi="Times New Roman" w:cs="Times New Roman"/>
          <w:bCs/>
          <w:sz w:val="24"/>
          <w:szCs w:val="24"/>
        </w:rPr>
        <w:t xml:space="preserve">routinely: </w:t>
      </w:r>
    </w:p>
    <w:p w14:paraId="74DA6018" w14:textId="12C193E0" w:rsidR="0037281A" w:rsidRPr="00875CC5" w:rsidRDefault="0022537D" w:rsidP="008D60C7">
      <w:pPr>
        <w:numPr>
          <w:ilvl w:val="0"/>
          <w:numId w:val="2"/>
        </w:numPr>
        <w:spacing w:line="240" w:lineRule="auto"/>
        <w:rPr>
          <w:rFonts w:ascii="Times New Roman" w:hAnsi="Times New Roman" w:cs="Times New Roman"/>
          <w:bCs/>
          <w:sz w:val="24"/>
          <w:szCs w:val="24"/>
        </w:rPr>
      </w:pPr>
      <w:r w:rsidRPr="00875CC5">
        <w:rPr>
          <w:rFonts w:ascii="Times New Roman" w:hAnsi="Times New Roman" w:cs="Times New Roman"/>
          <w:bCs/>
          <w:sz w:val="24"/>
          <w:szCs w:val="24"/>
        </w:rPr>
        <w:t>Does not, even in the presence of a weak investigative record, conduct logical inves</w:t>
      </w:r>
      <w:r w:rsidR="003E03B0" w:rsidRPr="00875CC5">
        <w:rPr>
          <w:rFonts w:ascii="Times New Roman" w:hAnsi="Times New Roman" w:cs="Times New Roman"/>
          <w:bCs/>
          <w:sz w:val="24"/>
          <w:szCs w:val="24"/>
        </w:rPr>
        <w:softHyphen/>
      </w:r>
      <w:r w:rsidRPr="00875CC5">
        <w:rPr>
          <w:rFonts w:ascii="Times New Roman" w:hAnsi="Times New Roman" w:cs="Times New Roman"/>
          <w:bCs/>
          <w:sz w:val="24"/>
          <w:szCs w:val="24"/>
        </w:rPr>
        <w:t xml:space="preserve">tigation that may </w:t>
      </w:r>
      <w:r w:rsidR="00356C3B">
        <w:rPr>
          <w:rFonts w:ascii="Times New Roman" w:hAnsi="Times New Roman" w:cs="Times New Roman"/>
          <w:bCs/>
          <w:sz w:val="24"/>
          <w:szCs w:val="24"/>
        </w:rPr>
        <w:t>refute</w:t>
      </w:r>
      <w:r w:rsidRPr="00875CC5">
        <w:rPr>
          <w:rFonts w:ascii="Times New Roman" w:hAnsi="Times New Roman" w:cs="Times New Roman"/>
          <w:bCs/>
          <w:sz w:val="24"/>
          <w:szCs w:val="24"/>
        </w:rPr>
        <w:t xml:space="preserve"> its </w:t>
      </w:r>
      <w:r w:rsidR="00FC4C99">
        <w:rPr>
          <w:rFonts w:ascii="Times New Roman" w:hAnsi="Times New Roman" w:cs="Times New Roman"/>
          <w:bCs/>
          <w:sz w:val="24"/>
          <w:szCs w:val="24"/>
        </w:rPr>
        <w:t>specious</w:t>
      </w:r>
      <w:r w:rsidRPr="00875CC5">
        <w:rPr>
          <w:rFonts w:ascii="Times New Roman" w:hAnsi="Times New Roman" w:cs="Times New Roman"/>
          <w:bCs/>
          <w:sz w:val="24"/>
          <w:szCs w:val="24"/>
        </w:rPr>
        <w:t xml:space="preserve"> proposals </w:t>
      </w:r>
    </w:p>
    <w:p w14:paraId="74DA6019" w14:textId="29443F9F" w:rsidR="00D236A0" w:rsidRPr="00875CC5" w:rsidRDefault="0022537D" w:rsidP="008D60C7">
      <w:pPr>
        <w:numPr>
          <w:ilvl w:val="0"/>
          <w:numId w:val="2"/>
        </w:numPr>
        <w:spacing w:line="240" w:lineRule="auto"/>
        <w:rPr>
          <w:rFonts w:ascii="Times New Roman" w:hAnsi="Times New Roman" w:cs="Times New Roman"/>
          <w:bCs/>
          <w:sz w:val="24"/>
          <w:szCs w:val="24"/>
        </w:rPr>
      </w:pPr>
      <w:r w:rsidRPr="00875CC5">
        <w:rPr>
          <w:rFonts w:ascii="Times New Roman" w:hAnsi="Times New Roman" w:cs="Times New Roman"/>
          <w:bCs/>
          <w:sz w:val="24"/>
          <w:szCs w:val="24"/>
        </w:rPr>
        <w:t xml:space="preserve">Denies requests </w:t>
      </w:r>
      <w:r w:rsidR="00066448">
        <w:rPr>
          <w:rFonts w:ascii="Times New Roman" w:hAnsi="Times New Roman" w:cs="Times New Roman"/>
          <w:bCs/>
          <w:sz w:val="24"/>
          <w:szCs w:val="24"/>
        </w:rPr>
        <w:t xml:space="preserve">for </w:t>
      </w:r>
      <w:r w:rsidR="003526A2">
        <w:rPr>
          <w:rFonts w:ascii="Times New Roman" w:hAnsi="Times New Roman" w:cs="Times New Roman"/>
          <w:bCs/>
          <w:sz w:val="24"/>
          <w:szCs w:val="24"/>
        </w:rPr>
        <w:t>follow-up</w:t>
      </w:r>
      <w:r w:rsidRPr="00875CC5">
        <w:rPr>
          <w:rFonts w:ascii="Times New Roman" w:hAnsi="Times New Roman" w:cs="Times New Roman"/>
          <w:bCs/>
          <w:sz w:val="24"/>
          <w:szCs w:val="24"/>
        </w:rPr>
        <w:t xml:space="preserve"> investigation that may refute its </w:t>
      </w:r>
      <w:r w:rsidR="00FC4C99">
        <w:rPr>
          <w:rFonts w:ascii="Times New Roman" w:hAnsi="Times New Roman" w:cs="Times New Roman"/>
          <w:bCs/>
          <w:sz w:val="24"/>
          <w:szCs w:val="24"/>
        </w:rPr>
        <w:t>specious</w:t>
      </w:r>
      <w:r w:rsidRPr="00875CC5">
        <w:rPr>
          <w:rFonts w:ascii="Times New Roman" w:hAnsi="Times New Roman" w:cs="Times New Roman"/>
          <w:bCs/>
          <w:sz w:val="24"/>
          <w:szCs w:val="24"/>
        </w:rPr>
        <w:t xml:space="preserve"> proposals</w:t>
      </w:r>
    </w:p>
    <w:p w14:paraId="74DA601A" w14:textId="2E15D0FB" w:rsidR="00A276C7" w:rsidRPr="00875CC5" w:rsidRDefault="0022537D" w:rsidP="00A276C7">
      <w:pPr>
        <w:numPr>
          <w:ilvl w:val="0"/>
          <w:numId w:val="2"/>
        </w:numPr>
        <w:spacing w:line="240" w:lineRule="auto"/>
        <w:rPr>
          <w:rFonts w:ascii="Times New Roman" w:hAnsi="Times New Roman" w:cs="Times New Roman"/>
          <w:bCs/>
          <w:sz w:val="24"/>
          <w:szCs w:val="24"/>
        </w:rPr>
      </w:pPr>
      <w:r w:rsidRPr="00875CC5">
        <w:rPr>
          <w:rFonts w:ascii="Times New Roman" w:hAnsi="Times New Roman" w:cs="Times New Roman"/>
          <w:sz w:val="24"/>
          <w:szCs w:val="24"/>
        </w:rPr>
        <w:t xml:space="preserve">Prohibits </w:t>
      </w:r>
      <w:r w:rsidR="00FF6FF3">
        <w:rPr>
          <w:rFonts w:ascii="Times New Roman" w:hAnsi="Times New Roman" w:cs="Times New Roman"/>
          <w:sz w:val="24"/>
          <w:szCs w:val="24"/>
        </w:rPr>
        <w:t xml:space="preserve">charged employees </w:t>
      </w:r>
      <w:r w:rsidRPr="00875CC5">
        <w:rPr>
          <w:rFonts w:ascii="Times New Roman" w:hAnsi="Times New Roman" w:cs="Times New Roman"/>
          <w:sz w:val="24"/>
          <w:szCs w:val="24"/>
        </w:rPr>
        <w:t xml:space="preserve">(by </w:t>
      </w:r>
      <w:r w:rsidR="00FB7E45">
        <w:rPr>
          <w:rFonts w:ascii="Times New Roman" w:hAnsi="Times New Roman" w:cs="Times New Roman"/>
          <w:sz w:val="24"/>
          <w:szCs w:val="24"/>
        </w:rPr>
        <w:t>procedural rules</w:t>
      </w:r>
      <w:r w:rsidRPr="00875CC5">
        <w:rPr>
          <w:rFonts w:ascii="Times New Roman" w:hAnsi="Times New Roman" w:cs="Times New Roman"/>
          <w:sz w:val="24"/>
          <w:szCs w:val="24"/>
        </w:rPr>
        <w:t xml:space="preserve">) from conducting </w:t>
      </w:r>
      <w:r w:rsidRPr="00875CC5">
        <w:rPr>
          <w:rFonts w:ascii="Times New Roman" w:hAnsi="Times New Roman" w:cs="Times New Roman"/>
          <w:noProof/>
          <w:sz w:val="24"/>
          <w:szCs w:val="24"/>
        </w:rPr>
        <w:t>investigation</w:t>
      </w:r>
      <w:r w:rsidRPr="00875CC5">
        <w:rPr>
          <w:rFonts w:ascii="Times New Roman" w:hAnsi="Times New Roman" w:cs="Times New Roman"/>
          <w:sz w:val="24"/>
          <w:szCs w:val="24"/>
        </w:rPr>
        <w:t xml:space="preserve"> that may refute </w:t>
      </w:r>
      <w:r w:rsidR="00317BA7">
        <w:rPr>
          <w:rFonts w:ascii="Times New Roman" w:hAnsi="Times New Roman" w:cs="Times New Roman"/>
          <w:sz w:val="24"/>
          <w:szCs w:val="24"/>
        </w:rPr>
        <w:t>its</w:t>
      </w:r>
      <w:r w:rsidRPr="00875CC5">
        <w:rPr>
          <w:rFonts w:ascii="Times New Roman" w:hAnsi="Times New Roman" w:cs="Times New Roman"/>
          <w:sz w:val="24"/>
          <w:szCs w:val="24"/>
        </w:rPr>
        <w:t xml:space="preserve"> </w:t>
      </w:r>
      <w:r w:rsidR="00FC4C99">
        <w:rPr>
          <w:rFonts w:ascii="Times New Roman" w:hAnsi="Times New Roman" w:cs="Times New Roman"/>
          <w:sz w:val="24"/>
          <w:szCs w:val="24"/>
        </w:rPr>
        <w:t>specious</w:t>
      </w:r>
      <w:r w:rsidRPr="00875CC5">
        <w:rPr>
          <w:rFonts w:ascii="Times New Roman" w:hAnsi="Times New Roman" w:cs="Times New Roman"/>
          <w:sz w:val="24"/>
          <w:szCs w:val="24"/>
        </w:rPr>
        <w:t xml:space="preserve"> proposals</w:t>
      </w:r>
    </w:p>
    <w:p w14:paraId="74DA601D" w14:textId="6FAF9189" w:rsidR="0037281A" w:rsidRPr="00875CC5" w:rsidRDefault="0022537D" w:rsidP="008D60C7">
      <w:pPr>
        <w:pStyle w:val="ListParagraph"/>
        <w:numPr>
          <w:ilvl w:val="0"/>
          <w:numId w:val="3"/>
        </w:numPr>
        <w:spacing w:line="240" w:lineRule="auto"/>
        <w:rPr>
          <w:rFonts w:ascii="Times New Roman" w:hAnsi="Times New Roman" w:cs="Times New Roman"/>
          <w:bCs/>
          <w:sz w:val="24"/>
          <w:szCs w:val="24"/>
          <w:u w:val="single"/>
        </w:rPr>
      </w:pPr>
      <w:r w:rsidRPr="00875CC5">
        <w:rPr>
          <w:rFonts w:ascii="Times New Roman" w:hAnsi="Times New Roman" w:cs="Times New Roman"/>
          <w:bCs/>
          <w:sz w:val="24"/>
          <w:szCs w:val="24"/>
          <w:u w:val="single"/>
        </w:rPr>
        <w:t xml:space="preserve">Practice 4 - Sustaining </w:t>
      </w:r>
      <w:r w:rsidR="00FC4C99">
        <w:rPr>
          <w:rFonts w:ascii="Times New Roman" w:hAnsi="Times New Roman" w:cs="Times New Roman"/>
          <w:bCs/>
          <w:sz w:val="24"/>
          <w:szCs w:val="24"/>
          <w:u w:val="single"/>
        </w:rPr>
        <w:t>specious</w:t>
      </w:r>
      <w:r w:rsidRPr="00875CC5">
        <w:rPr>
          <w:rFonts w:ascii="Times New Roman" w:hAnsi="Times New Roman" w:cs="Times New Roman"/>
          <w:bCs/>
          <w:sz w:val="24"/>
          <w:szCs w:val="24"/>
          <w:u w:val="single"/>
        </w:rPr>
        <w:t xml:space="preserve"> </w:t>
      </w:r>
      <w:r w:rsidR="00DF5370" w:rsidRPr="00DC615E">
        <w:rPr>
          <w:rFonts w:ascii="Times New Roman" w:hAnsi="Times New Roman" w:cs="Times New Roman"/>
          <w:bCs/>
          <w:i/>
          <w:sz w:val="24"/>
          <w:szCs w:val="24"/>
          <w:u w:val="single"/>
        </w:rPr>
        <w:t xml:space="preserve">lack of candor </w:t>
      </w:r>
      <w:r w:rsidR="00DC615E" w:rsidRPr="00DC615E">
        <w:rPr>
          <w:rFonts w:ascii="Times New Roman" w:hAnsi="Times New Roman" w:cs="Times New Roman"/>
          <w:bCs/>
          <w:i/>
          <w:sz w:val="24"/>
          <w:szCs w:val="24"/>
          <w:u w:val="single"/>
        </w:rPr>
        <w:t>under oath</w:t>
      </w:r>
      <w:r w:rsidR="00DC615E">
        <w:rPr>
          <w:rFonts w:ascii="Times New Roman" w:hAnsi="Times New Roman" w:cs="Times New Roman"/>
          <w:bCs/>
          <w:sz w:val="24"/>
          <w:szCs w:val="24"/>
          <w:u w:val="single"/>
        </w:rPr>
        <w:t xml:space="preserve"> </w:t>
      </w:r>
      <w:r w:rsidR="00DF5370">
        <w:rPr>
          <w:rFonts w:ascii="Times New Roman" w:hAnsi="Times New Roman" w:cs="Times New Roman"/>
          <w:bCs/>
          <w:sz w:val="24"/>
          <w:szCs w:val="24"/>
          <w:u w:val="single"/>
        </w:rPr>
        <w:t xml:space="preserve">proposals </w:t>
      </w:r>
      <w:r w:rsidR="00092F9F" w:rsidRPr="00875CC5">
        <w:rPr>
          <w:rFonts w:ascii="Times New Roman" w:hAnsi="Times New Roman" w:cs="Times New Roman"/>
          <w:bCs/>
          <w:sz w:val="24"/>
          <w:szCs w:val="24"/>
          <w:u w:val="single"/>
        </w:rPr>
        <w:t xml:space="preserve">to </w:t>
      </w:r>
      <w:r w:rsidR="00DF5370">
        <w:rPr>
          <w:rFonts w:ascii="Times New Roman" w:hAnsi="Times New Roman" w:cs="Times New Roman"/>
          <w:bCs/>
          <w:sz w:val="24"/>
          <w:szCs w:val="24"/>
          <w:u w:val="single"/>
        </w:rPr>
        <w:t>m</w:t>
      </w:r>
      <w:r w:rsidR="00DF27AD" w:rsidRPr="00875CC5">
        <w:rPr>
          <w:rFonts w:ascii="Times New Roman" w:hAnsi="Times New Roman" w:cs="Times New Roman"/>
          <w:bCs/>
          <w:sz w:val="24"/>
          <w:szCs w:val="24"/>
          <w:u w:val="single"/>
        </w:rPr>
        <w:t>itigat</w:t>
      </w:r>
      <w:r w:rsidR="00092F9F" w:rsidRPr="00875CC5">
        <w:rPr>
          <w:rFonts w:ascii="Times New Roman" w:hAnsi="Times New Roman" w:cs="Times New Roman"/>
          <w:bCs/>
          <w:sz w:val="24"/>
          <w:szCs w:val="24"/>
          <w:u w:val="single"/>
        </w:rPr>
        <w:t>e</w:t>
      </w:r>
      <w:r w:rsidR="00DF27AD" w:rsidRPr="00875CC5">
        <w:rPr>
          <w:rFonts w:ascii="Times New Roman" w:hAnsi="Times New Roman" w:cs="Times New Roman"/>
          <w:bCs/>
          <w:sz w:val="24"/>
          <w:szCs w:val="24"/>
          <w:u w:val="single"/>
        </w:rPr>
        <w:t xml:space="preserve"> the </w:t>
      </w:r>
      <w:r w:rsidR="00DF5370">
        <w:rPr>
          <w:rFonts w:ascii="Times New Roman" w:hAnsi="Times New Roman" w:cs="Times New Roman"/>
          <w:bCs/>
          <w:sz w:val="24"/>
          <w:szCs w:val="24"/>
          <w:u w:val="single"/>
        </w:rPr>
        <w:t>c</w:t>
      </w:r>
      <w:r w:rsidR="00DF27AD" w:rsidRPr="00875CC5">
        <w:rPr>
          <w:rFonts w:ascii="Times New Roman" w:hAnsi="Times New Roman" w:cs="Times New Roman"/>
          <w:bCs/>
          <w:sz w:val="24"/>
          <w:szCs w:val="24"/>
          <w:u w:val="single"/>
        </w:rPr>
        <w:t xml:space="preserve">hance of a </w:t>
      </w:r>
      <w:r w:rsidR="00DF5370">
        <w:rPr>
          <w:rFonts w:ascii="Times New Roman" w:hAnsi="Times New Roman" w:cs="Times New Roman"/>
          <w:bCs/>
          <w:sz w:val="24"/>
          <w:szCs w:val="24"/>
          <w:u w:val="single"/>
        </w:rPr>
        <w:t>s</w:t>
      </w:r>
      <w:r w:rsidR="00DF27AD" w:rsidRPr="00875CC5">
        <w:rPr>
          <w:rFonts w:ascii="Times New Roman" w:hAnsi="Times New Roman" w:cs="Times New Roman"/>
          <w:bCs/>
          <w:sz w:val="24"/>
          <w:szCs w:val="24"/>
          <w:u w:val="single"/>
        </w:rPr>
        <w:t>uccess</w:t>
      </w:r>
      <w:r w:rsidR="00E31FF2" w:rsidRPr="00875CC5">
        <w:rPr>
          <w:rFonts w:ascii="Times New Roman" w:hAnsi="Times New Roman" w:cs="Times New Roman"/>
          <w:bCs/>
          <w:sz w:val="24"/>
          <w:szCs w:val="24"/>
          <w:u w:val="single"/>
        </w:rPr>
        <w:t xml:space="preserve">ful </w:t>
      </w:r>
      <w:r w:rsidR="00DF5370">
        <w:rPr>
          <w:rFonts w:ascii="Times New Roman" w:hAnsi="Times New Roman" w:cs="Times New Roman"/>
          <w:bCs/>
          <w:sz w:val="24"/>
          <w:szCs w:val="24"/>
          <w:u w:val="single"/>
        </w:rPr>
        <w:t>a</w:t>
      </w:r>
      <w:r w:rsidR="00DF27AD" w:rsidRPr="00875CC5">
        <w:rPr>
          <w:rFonts w:ascii="Times New Roman" w:hAnsi="Times New Roman" w:cs="Times New Roman"/>
          <w:bCs/>
          <w:sz w:val="24"/>
          <w:szCs w:val="24"/>
          <w:u w:val="single"/>
        </w:rPr>
        <w:t>ppeal</w:t>
      </w:r>
    </w:p>
    <w:p w14:paraId="6B49043D" w14:textId="71E5269C" w:rsidR="00BD70EC" w:rsidRDefault="0022537D" w:rsidP="00DF5370">
      <w:pPr>
        <w:spacing w:line="240" w:lineRule="auto"/>
        <w:ind w:left="360"/>
        <w:rPr>
          <w:rFonts w:ascii="Times New Roman" w:hAnsi="Times New Roman" w:cs="Times New Roman"/>
          <w:sz w:val="24"/>
          <w:szCs w:val="24"/>
        </w:rPr>
      </w:pPr>
      <w:r w:rsidRPr="00C36724">
        <w:rPr>
          <w:rFonts w:ascii="Times New Roman" w:hAnsi="Times New Roman" w:cs="Times New Roman"/>
          <w:sz w:val="24"/>
          <w:szCs w:val="24"/>
        </w:rPr>
        <w:t xml:space="preserve">After making </w:t>
      </w:r>
      <w:r w:rsidR="00FC4C99">
        <w:rPr>
          <w:rFonts w:ascii="Times New Roman" w:hAnsi="Times New Roman" w:cs="Times New Roman"/>
          <w:noProof/>
          <w:sz w:val="24"/>
          <w:szCs w:val="24"/>
        </w:rPr>
        <w:t>specious</w:t>
      </w:r>
      <w:r w:rsidRPr="00C36724">
        <w:rPr>
          <w:rFonts w:ascii="Times New Roman" w:hAnsi="Times New Roman" w:cs="Times New Roman"/>
          <w:sz w:val="24"/>
          <w:szCs w:val="24"/>
        </w:rPr>
        <w:t xml:space="preserve"> </w:t>
      </w:r>
      <w:r w:rsidR="00DC615E" w:rsidRPr="00C36724">
        <w:rPr>
          <w:rFonts w:ascii="Times New Roman" w:hAnsi="Times New Roman" w:cs="Times New Roman"/>
          <w:i/>
          <w:sz w:val="24"/>
          <w:szCs w:val="24"/>
        </w:rPr>
        <w:t>lack of candor under oath</w:t>
      </w:r>
      <w:r w:rsidRPr="00C36724">
        <w:rPr>
          <w:rFonts w:ascii="Times New Roman" w:hAnsi="Times New Roman" w:cs="Times New Roman"/>
          <w:sz w:val="24"/>
          <w:szCs w:val="24"/>
        </w:rPr>
        <w:t xml:space="preserve"> proposals</w:t>
      </w:r>
      <w:r w:rsidR="00131C95" w:rsidRPr="00C36724">
        <w:rPr>
          <w:rFonts w:ascii="Times New Roman" w:hAnsi="Times New Roman" w:cs="Times New Roman"/>
          <w:sz w:val="24"/>
          <w:szCs w:val="24"/>
        </w:rPr>
        <w:t xml:space="preserve"> that do not meet a reasonable person </w:t>
      </w:r>
      <w:r w:rsidR="00DC615E" w:rsidRPr="00C36724">
        <w:rPr>
          <w:rFonts w:ascii="Times New Roman" w:hAnsi="Times New Roman" w:cs="Times New Roman"/>
          <w:i/>
          <w:sz w:val="24"/>
          <w:szCs w:val="24"/>
        </w:rPr>
        <w:t>preponderant evidence</w:t>
      </w:r>
      <w:r w:rsidR="00DC615E" w:rsidRPr="00C36724">
        <w:rPr>
          <w:rFonts w:ascii="Times New Roman" w:hAnsi="Times New Roman" w:cs="Times New Roman"/>
          <w:sz w:val="24"/>
          <w:szCs w:val="24"/>
        </w:rPr>
        <w:t xml:space="preserve"> </w:t>
      </w:r>
      <w:r w:rsidR="00131C95" w:rsidRPr="00C36724">
        <w:rPr>
          <w:rFonts w:ascii="Times New Roman" w:hAnsi="Times New Roman" w:cs="Times New Roman"/>
          <w:sz w:val="24"/>
          <w:szCs w:val="24"/>
        </w:rPr>
        <w:t>standard</w:t>
      </w:r>
      <w:r w:rsidRPr="00C36724">
        <w:rPr>
          <w:rFonts w:ascii="Times New Roman" w:hAnsi="Times New Roman" w:cs="Times New Roman"/>
          <w:sz w:val="24"/>
          <w:szCs w:val="24"/>
        </w:rPr>
        <w:t>,</w:t>
      </w:r>
      <w:r w:rsidR="00C36724" w:rsidRPr="00C36724">
        <w:rPr>
          <w:rFonts w:ascii="Times New Roman" w:hAnsi="Times New Roman" w:cs="Times New Roman"/>
          <w:sz w:val="24"/>
          <w:szCs w:val="24"/>
        </w:rPr>
        <w:t xml:space="preserve"> </w:t>
      </w:r>
      <w:r w:rsidR="00C36724">
        <w:rPr>
          <w:rFonts w:ascii="Times New Roman" w:hAnsi="Times New Roman" w:cs="Times New Roman"/>
          <w:bCs/>
          <w:sz w:val="24"/>
          <w:szCs w:val="24"/>
        </w:rPr>
        <w:t>d</w:t>
      </w:r>
      <w:r w:rsidR="00C36724" w:rsidRPr="00C36724">
        <w:rPr>
          <w:rFonts w:ascii="Times New Roman" w:hAnsi="Times New Roman" w:cs="Times New Roman"/>
          <w:bCs/>
          <w:sz w:val="24"/>
          <w:szCs w:val="24"/>
        </w:rPr>
        <w:t>isregarding or misrepresenting evidence</w:t>
      </w:r>
      <w:r w:rsidR="00575693">
        <w:rPr>
          <w:rFonts w:ascii="Times New Roman" w:hAnsi="Times New Roman" w:cs="Times New Roman"/>
          <w:bCs/>
          <w:sz w:val="24"/>
          <w:szCs w:val="24"/>
        </w:rPr>
        <w:t xml:space="preserve"> </w:t>
      </w:r>
      <w:r w:rsidRPr="00C36724">
        <w:rPr>
          <w:rFonts w:ascii="Times New Roman" w:hAnsi="Times New Roman" w:cs="Times New Roman"/>
          <w:sz w:val="24"/>
          <w:szCs w:val="24"/>
        </w:rPr>
        <w:t>to support the</w:t>
      </w:r>
      <w:r w:rsidR="00DF5370" w:rsidRPr="00C36724">
        <w:rPr>
          <w:rFonts w:ascii="Times New Roman" w:hAnsi="Times New Roman" w:cs="Times New Roman"/>
          <w:sz w:val="24"/>
          <w:szCs w:val="24"/>
        </w:rPr>
        <w:t xml:space="preserve"> proposals</w:t>
      </w:r>
      <w:r w:rsidR="0036246C" w:rsidRPr="00C36724">
        <w:rPr>
          <w:rFonts w:ascii="Times New Roman" w:hAnsi="Times New Roman" w:cs="Times New Roman"/>
          <w:sz w:val="24"/>
          <w:szCs w:val="24"/>
        </w:rPr>
        <w:t>,</w:t>
      </w:r>
      <w:r w:rsidR="00DF5370" w:rsidRPr="00C36724">
        <w:rPr>
          <w:rFonts w:ascii="Times New Roman" w:hAnsi="Times New Roman" w:cs="Times New Roman"/>
          <w:sz w:val="24"/>
          <w:szCs w:val="24"/>
        </w:rPr>
        <w:t xml:space="preserve"> </w:t>
      </w:r>
      <w:r w:rsidRPr="00C36724">
        <w:rPr>
          <w:rFonts w:ascii="Times New Roman" w:hAnsi="Times New Roman" w:cs="Times New Roman"/>
          <w:sz w:val="24"/>
          <w:szCs w:val="24"/>
        </w:rPr>
        <w:t>and</w:t>
      </w:r>
      <w:r w:rsidR="00575693">
        <w:rPr>
          <w:rFonts w:ascii="Times New Roman" w:hAnsi="Times New Roman" w:cs="Times New Roman"/>
          <w:sz w:val="24"/>
          <w:szCs w:val="24"/>
        </w:rPr>
        <w:t>/or</w:t>
      </w:r>
      <w:r w:rsidRPr="00C36724">
        <w:rPr>
          <w:rFonts w:ascii="Times New Roman" w:hAnsi="Times New Roman" w:cs="Times New Roman"/>
          <w:sz w:val="24"/>
          <w:szCs w:val="24"/>
        </w:rPr>
        <w:t xml:space="preserve"> preventing the acquisition of evidence to refute the</w:t>
      </w:r>
      <w:r w:rsidR="00802509" w:rsidRPr="00C36724">
        <w:rPr>
          <w:rFonts w:ascii="Times New Roman" w:hAnsi="Times New Roman" w:cs="Times New Roman"/>
          <w:sz w:val="24"/>
          <w:szCs w:val="24"/>
        </w:rPr>
        <w:t xml:space="preserve"> proposals</w:t>
      </w:r>
      <w:r w:rsidRPr="00C36724">
        <w:rPr>
          <w:rFonts w:ascii="Times New Roman" w:hAnsi="Times New Roman" w:cs="Times New Roman"/>
          <w:sz w:val="24"/>
          <w:szCs w:val="24"/>
        </w:rPr>
        <w:t xml:space="preserve">, </w:t>
      </w:r>
      <w:r w:rsidR="00DF5370" w:rsidRPr="00C36724">
        <w:rPr>
          <w:rFonts w:ascii="Times New Roman" w:hAnsi="Times New Roman" w:cs="Times New Roman"/>
          <w:sz w:val="24"/>
          <w:szCs w:val="24"/>
        </w:rPr>
        <w:t xml:space="preserve">the </w:t>
      </w:r>
      <w:r w:rsidRPr="00C36724">
        <w:rPr>
          <w:rFonts w:ascii="Times New Roman" w:hAnsi="Times New Roman" w:cs="Times New Roman"/>
          <w:sz w:val="24"/>
          <w:szCs w:val="24"/>
        </w:rPr>
        <w:t xml:space="preserve">OPR </w:t>
      </w:r>
      <w:r w:rsidR="00DF5370" w:rsidRPr="00C36724">
        <w:rPr>
          <w:rFonts w:ascii="Times New Roman" w:hAnsi="Times New Roman" w:cs="Times New Roman"/>
          <w:sz w:val="24"/>
          <w:szCs w:val="24"/>
        </w:rPr>
        <w:t xml:space="preserve">AD </w:t>
      </w:r>
      <w:r w:rsidRPr="00C36724">
        <w:rPr>
          <w:rFonts w:ascii="Times New Roman" w:hAnsi="Times New Roman" w:cs="Times New Roman"/>
          <w:sz w:val="24"/>
          <w:szCs w:val="24"/>
        </w:rPr>
        <w:t xml:space="preserve">sustains </w:t>
      </w:r>
      <w:r w:rsidRPr="00C36724">
        <w:rPr>
          <w:rFonts w:ascii="Times New Roman" w:hAnsi="Times New Roman" w:cs="Times New Roman"/>
          <w:noProof/>
          <w:sz w:val="24"/>
          <w:szCs w:val="24"/>
        </w:rPr>
        <w:t xml:space="preserve">the </w:t>
      </w:r>
      <w:r w:rsidRPr="00C36724">
        <w:rPr>
          <w:rFonts w:ascii="Times New Roman" w:hAnsi="Times New Roman" w:cs="Times New Roman"/>
          <w:sz w:val="24"/>
          <w:szCs w:val="24"/>
        </w:rPr>
        <w:t>proposals</w:t>
      </w:r>
      <w:r w:rsidR="002B632B" w:rsidRPr="00C36724">
        <w:rPr>
          <w:rFonts w:ascii="Times New Roman" w:hAnsi="Times New Roman" w:cs="Times New Roman"/>
          <w:sz w:val="24"/>
          <w:szCs w:val="24"/>
        </w:rPr>
        <w:t xml:space="preserve"> when</w:t>
      </w:r>
      <w:r w:rsidR="00802509" w:rsidRPr="00C36724">
        <w:rPr>
          <w:rFonts w:ascii="Times New Roman" w:hAnsi="Times New Roman" w:cs="Times New Roman"/>
          <w:sz w:val="24"/>
          <w:szCs w:val="24"/>
        </w:rPr>
        <w:t>ever</w:t>
      </w:r>
      <w:r w:rsidR="002B632B" w:rsidRPr="00C36724">
        <w:rPr>
          <w:rFonts w:ascii="Times New Roman" w:hAnsi="Times New Roman" w:cs="Times New Roman"/>
          <w:sz w:val="24"/>
          <w:szCs w:val="24"/>
        </w:rPr>
        <w:t xml:space="preserve"> </w:t>
      </w:r>
      <w:r w:rsidR="00FC4C99">
        <w:rPr>
          <w:rFonts w:ascii="Times New Roman" w:hAnsi="Times New Roman" w:cs="Times New Roman"/>
          <w:sz w:val="24"/>
          <w:szCs w:val="24"/>
        </w:rPr>
        <w:t>the OPR AD</w:t>
      </w:r>
      <w:r w:rsidR="00426FE8">
        <w:rPr>
          <w:rFonts w:ascii="Times New Roman" w:hAnsi="Times New Roman" w:cs="Times New Roman"/>
          <w:sz w:val="24"/>
          <w:szCs w:val="24"/>
        </w:rPr>
        <w:t xml:space="preserve"> </w:t>
      </w:r>
      <w:r w:rsidR="00131C95" w:rsidRPr="00C36724">
        <w:rPr>
          <w:rFonts w:ascii="Times New Roman" w:hAnsi="Times New Roman" w:cs="Times New Roman"/>
          <w:sz w:val="24"/>
          <w:szCs w:val="24"/>
        </w:rPr>
        <w:t xml:space="preserve">subjectively believes </w:t>
      </w:r>
      <w:r w:rsidR="00017F8C">
        <w:rPr>
          <w:rFonts w:ascii="Times New Roman" w:hAnsi="Times New Roman" w:cs="Times New Roman"/>
          <w:sz w:val="24"/>
          <w:szCs w:val="24"/>
        </w:rPr>
        <w:t xml:space="preserve">a charged employee should be dismissed despite facts that </w:t>
      </w:r>
      <w:r w:rsidR="00D26CCC">
        <w:rPr>
          <w:rFonts w:ascii="Times New Roman" w:hAnsi="Times New Roman" w:cs="Times New Roman"/>
          <w:sz w:val="24"/>
          <w:szCs w:val="24"/>
        </w:rPr>
        <w:t>may</w:t>
      </w:r>
      <w:r w:rsidR="00BD70EC">
        <w:rPr>
          <w:rFonts w:ascii="Times New Roman" w:hAnsi="Times New Roman" w:cs="Times New Roman"/>
          <w:sz w:val="24"/>
          <w:szCs w:val="24"/>
        </w:rPr>
        <w:t xml:space="preserve"> suggest otherwise to an appellate board.</w:t>
      </w:r>
    </w:p>
    <w:p w14:paraId="74DA601E" w14:textId="7F07202F" w:rsidR="00817A78" w:rsidRPr="00875CC5" w:rsidRDefault="00DB4A41" w:rsidP="00DF5370">
      <w:pPr>
        <w:spacing w:line="240" w:lineRule="auto"/>
        <w:ind w:left="360"/>
        <w:rPr>
          <w:rFonts w:ascii="Times New Roman" w:hAnsi="Times New Roman" w:cs="Times New Roman"/>
          <w:sz w:val="24"/>
          <w:szCs w:val="24"/>
        </w:rPr>
      </w:pPr>
      <w:r w:rsidRPr="00C36724">
        <w:rPr>
          <w:rFonts w:ascii="Times New Roman" w:hAnsi="Times New Roman" w:cs="Times New Roman"/>
          <w:sz w:val="24"/>
          <w:szCs w:val="24"/>
        </w:rPr>
        <w:t xml:space="preserve">This </w:t>
      </w:r>
      <w:r w:rsidR="009923D4" w:rsidRPr="00C36724">
        <w:rPr>
          <w:rFonts w:ascii="Times New Roman" w:hAnsi="Times New Roman" w:cs="Times New Roman"/>
          <w:sz w:val="24"/>
          <w:szCs w:val="24"/>
        </w:rPr>
        <w:t xml:space="preserve">leaves </w:t>
      </w:r>
      <w:r w:rsidRPr="00C36724">
        <w:rPr>
          <w:rFonts w:ascii="Times New Roman" w:hAnsi="Times New Roman" w:cs="Times New Roman"/>
          <w:sz w:val="24"/>
          <w:szCs w:val="24"/>
        </w:rPr>
        <w:t xml:space="preserve">the </w:t>
      </w:r>
      <w:r w:rsidRPr="00C36724">
        <w:rPr>
          <w:rFonts w:ascii="Times New Roman" w:hAnsi="Times New Roman" w:cs="Times New Roman"/>
          <w:i/>
          <w:sz w:val="24"/>
          <w:szCs w:val="24"/>
        </w:rPr>
        <w:t>Appellate</w:t>
      </w:r>
      <w:r w:rsidRPr="00C36724">
        <w:rPr>
          <w:rFonts w:ascii="Times New Roman" w:hAnsi="Times New Roman" w:cs="Times New Roman"/>
          <w:sz w:val="24"/>
          <w:szCs w:val="24"/>
        </w:rPr>
        <w:t xml:space="preserve"> stage</w:t>
      </w:r>
      <w:r w:rsidR="009923D4" w:rsidRPr="00C36724">
        <w:rPr>
          <w:rFonts w:ascii="Times New Roman" w:hAnsi="Times New Roman" w:cs="Times New Roman"/>
          <w:sz w:val="24"/>
          <w:szCs w:val="24"/>
        </w:rPr>
        <w:t xml:space="preserve"> </w:t>
      </w:r>
      <w:r w:rsidR="00CB3996" w:rsidRPr="00C36724">
        <w:rPr>
          <w:rFonts w:ascii="Times New Roman" w:hAnsi="Times New Roman" w:cs="Times New Roman"/>
          <w:sz w:val="24"/>
          <w:szCs w:val="24"/>
        </w:rPr>
        <w:t xml:space="preserve">a charged employee's </w:t>
      </w:r>
      <w:r w:rsidR="004B793C" w:rsidRPr="00C36724">
        <w:rPr>
          <w:rFonts w:ascii="Times New Roman" w:hAnsi="Times New Roman" w:cs="Times New Roman"/>
          <w:sz w:val="24"/>
          <w:szCs w:val="24"/>
        </w:rPr>
        <w:t>last</w:t>
      </w:r>
      <w:r w:rsidR="007B7D53" w:rsidRPr="00C36724">
        <w:rPr>
          <w:rFonts w:ascii="Times New Roman" w:hAnsi="Times New Roman" w:cs="Times New Roman"/>
          <w:sz w:val="24"/>
          <w:szCs w:val="24"/>
        </w:rPr>
        <w:t xml:space="preserve"> </w:t>
      </w:r>
      <w:r w:rsidR="006E63AA" w:rsidRPr="00C36724">
        <w:rPr>
          <w:rFonts w:ascii="Times New Roman" w:hAnsi="Times New Roman" w:cs="Times New Roman"/>
          <w:sz w:val="24"/>
          <w:szCs w:val="24"/>
        </w:rPr>
        <w:t>chance</w:t>
      </w:r>
      <w:r w:rsidR="007B7D53" w:rsidRPr="00C36724">
        <w:rPr>
          <w:rFonts w:ascii="Times New Roman" w:hAnsi="Times New Roman" w:cs="Times New Roman"/>
          <w:sz w:val="24"/>
          <w:szCs w:val="24"/>
        </w:rPr>
        <w:t xml:space="preserve"> </w:t>
      </w:r>
      <w:r w:rsidR="00CB3996" w:rsidRPr="00C36724">
        <w:rPr>
          <w:rFonts w:ascii="Times New Roman" w:hAnsi="Times New Roman" w:cs="Times New Roman"/>
          <w:sz w:val="24"/>
          <w:szCs w:val="24"/>
        </w:rPr>
        <w:t>for relief.</w:t>
      </w:r>
      <w:r w:rsidR="009923D4" w:rsidRPr="00C36724">
        <w:rPr>
          <w:rFonts w:ascii="Times New Roman" w:hAnsi="Times New Roman" w:cs="Times New Roman"/>
          <w:sz w:val="24"/>
          <w:szCs w:val="24"/>
        </w:rPr>
        <w:t xml:space="preserve"> </w:t>
      </w:r>
      <w:r w:rsidR="00CB3996" w:rsidRPr="00C36724">
        <w:rPr>
          <w:rFonts w:ascii="Times New Roman" w:hAnsi="Times New Roman" w:cs="Times New Roman"/>
          <w:sz w:val="24"/>
          <w:szCs w:val="24"/>
        </w:rPr>
        <w:t>H</w:t>
      </w:r>
      <w:r w:rsidRPr="00C36724">
        <w:rPr>
          <w:rFonts w:ascii="Times New Roman" w:hAnsi="Times New Roman" w:cs="Times New Roman"/>
          <w:sz w:val="24"/>
          <w:szCs w:val="24"/>
        </w:rPr>
        <w:t>owever, a</w:t>
      </w:r>
      <w:r w:rsidR="00817A78" w:rsidRPr="00C36724">
        <w:rPr>
          <w:rFonts w:ascii="Times New Roman" w:hAnsi="Times New Roman" w:cs="Times New Roman"/>
          <w:sz w:val="24"/>
          <w:szCs w:val="24"/>
        </w:rPr>
        <w:t xml:space="preserve">n appellate </w:t>
      </w:r>
      <w:r w:rsidR="001701C7" w:rsidRPr="00C36724">
        <w:rPr>
          <w:rFonts w:ascii="Times New Roman" w:hAnsi="Times New Roman" w:cs="Times New Roman"/>
          <w:sz w:val="24"/>
          <w:szCs w:val="24"/>
        </w:rPr>
        <w:t>official</w:t>
      </w:r>
      <w:r w:rsidR="00817A78" w:rsidRPr="00C36724">
        <w:rPr>
          <w:rFonts w:ascii="Times New Roman" w:hAnsi="Times New Roman" w:cs="Times New Roman"/>
          <w:sz w:val="24"/>
          <w:szCs w:val="24"/>
        </w:rPr>
        <w:t xml:space="preserve"> </w:t>
      </w:r>
      <w:r w:rsidR="00CB3996" w:rsidRPr="00C36724">
        <w:rPr>
          <w:rFonts w:ascii="Times New Roman" w:hAnsi="Times New Roman" w:cs="Times New Roman"/>
          <w:sz w:val="24"/>
          <w:szCs w:val="24"/>
        </w:rPr>
        <w:t xml:space="preserve">must </w:t>
      </w:r>
      <w:r w:rsidR="004B64D0" w:rsidRPr="00C36724">
        <w:rPr>
          <w:rFonts w:ascii="Times New Roman" w:hAnsi="Times New Roman" w:cs="Times New Roman"/>
          <w:sz w:val="24"/>
          <w:szCs w:val="24"/>
        </w:rPr>
        <w:t xml:space="preserve">either </w:t>
      </w:r>
      <w:r w:rsidR="004C3B66" w:rsidRPr="00C36724">
        <w:rPr>
          <w:rFonts w:ascii="Times New Roman" w:hAnsi="Times New Roman" w:cs="Times New Roman"/>
          <w:sz w:val="24"/>
          <w:szCs w:val="24"/>
        </w:rPr>
        <w:t xml:space="preserve">sustain </w:t>
      </w:r>
      <w:r w:rsidR="004B64D0" w:rsidRPr="00C36724">
        <w:rPr>
          <w:rFonts w:ascii="Times New Roman" w:hAnsi="Times New Roman" w:cs="Times New Roman"/>
          <w:sz w:val="24"/>
          <w:szCs w:val="24"/>
        </w:rPr>
        <w:t xml:space="preserve">or reject </w:t>
      </w:r>
      <w:r w:rsidR="002A6F1F" w:rsidRPr="00C36724">
        <w:rPr>
          <w:rFonts w:ascii="Times New Roman" w:hAnsi="Times New Roman" w:cs="Times New Roman"/>
          <w:sz w:val="24"/>
          <w:szCs w:val="24"/>
        </w:rPr>
        <w:t xml:space="preserve">a </w:t>
      </w:r>
      <w:r w:rsidR="00DC615E" w:rsidRPr="00C36724">
        <w:rPr>
          <w:rFonts w:ascii="Times New Roman" w:hAnsi="Times New Roman" w:cs="Times New Roman"/>
          <w:i/>
          <w:sz w:val="24"/>
          <w:szCs w:val="24"/>
        </w:rPr>
        <w:t>lack of candor under oath</w:t>
      </w:r>
      <w:r w:rsidR="002A6F1F" w:rsidRPr="00C36724">
        <w:rPr>
          <w:rFonts w:ascii="Times New Roman" w:hAnsi="Times New Roman" w:cs="Times New Roman"/>
          <w:sz w:val="24"/>
          <w:szCs w:val="24"/>
        </w:rPr>
        <w:t xml:space="preserve"> finding</w:t>
      </w:r>
      <w:r w:rsidR="00017F8C">
        <w:rPr>
          <w:rFonts w:ascii="Times New Roman" w:hAnsi="Times New Roman" w:cs="Times New Roman"/>
          <w:sz w:val="24"/>
          <w:szCs w:val="24"/>
        </w:rPr>
        <w:t xml:space="preserve"> because the </w:t>
      </w:r>
      <w:r w:rsidR="00BA567B">
        <w:rPr>
          <w:rFonts w:ascii="Times New Roman" w:hAnsi="Times New Roman" w:cs="Times New Roman"/>
          <w:sz w:val="24"/>
          <w:szCs w:val="24"/>
        </w:rPr>
        <w:t>o</w:t>
      </w:r>
      <w:r w:rsidR="001701C7" w:rsidRPr="00C36724">
        <w:rPr>
          <w:rFonts w:ascii="Times New Roman" w:hAnsi="Times New Roman" w:cs="Times New Roman"/>
          <w:sz w:val="24"/>
          <w:szCs w:val="24"/>
        </w:rPr>
        <w:t>fficial</w:t>
      </w:r>
      <w:r w:rsidR="004B64D0" w:rsidRPr="00C36724">
        <w:rPr>
          <w:rFonts w:ascii="Times New Roman" w:hAnsi="Times New Roman" w:cs="Times New Roman"/>
          <w:sz w:val="24"/>
          <w:szCs w:val="24"/>
        </w:rPr>
        <w:t xml:space="preserve"> </w:t>
      </w:r>
      <w:r w:rsidR="00BA567B">
        <w:rPr>
          <w:rFonts w:ascii="Times New Roman" w:hAnsi="Times New Roman" w:cs="Times New Roman"/>
          <w:sz w:val="24"/>
          <w:szCs w:val="24"/>
        </w:rPr>
        <w:t xml:space="preserve">is not permitted to </w:t>
      </w:r>
      <w:r w:rsidR="00817A78" w:rsidRPr="00C36724">
        <w:rPr>
          <w:rFonts w:ascii="Times New Roman" w:hAnsi="Times New Roman" w:cs="Times New Roman"/>
          <w:sz w:val="24"/>
          <w:szCs w:val="24"/>
        </w:rPr>
        <w:t>reduce the penalty</w:t>
      </w:r>
      <w:r w:rsidR="00092F9F" w:rsidRPr="00C36724">
        <w:rPr>
          <w:rFonts w:ascii="Times New Roman" w:hAnsi="Times New Roman" w:cs="Times New Roman"/>
          <w:sz w:val="24"/>
          <w:szCs w:val="24"/>
        </w:rPr>
        <w:t xml:space="preserve"> </w:t>
      </w:r>
      <w:r w:rsidR="002A6F1F" w:rsidRPr="00C36724">
        <w:rPr>
          <w:rFonts w:ascii="Times New Roman" w:hAnsi="Times New Roman" w:cs="Times New Roman"/>
          <w:sz w:val="24"/>
          <w:szCs w:val="24"/>
        </w:rPr>
        <w:t>as</w:t>
      </w:r>
      <w:r w:rsidR="006639A7" w:rsidRPr="00C36724">
        <w:rPr>
          <w:rFonts w:ascii="Times New Roman" w:hAnsi="Times New Roman" w:cs="Times New Roman"/>
          <w:sz w:val="24"/>
          <w:szCs w:val="24"/>
        </w:rPr>
        <w:t xml:space="preserve"> can</w:t>
      </w:r>
      <w:r w:rsidR="00517C31" w:rsidRPr="00C36724">
        <w:rPr>
          <w:rFonts w:ascii="Times New Roman" w:hAnsi="Times New Roman" w:cs="Times New Roman"/>
          <w:sz w:val="24"/>
          <w:szCs w:val="24"/>
        </w:rPr>
        <w:t xml:space="preserve"> be done with</w:t>
      </w:r>
      <w:r w:rsidR="006639A7" w:rsidRPr="00C36724">
        <w:rPr>
          <w:rFonts w:ascii="Times New Roman" w:hAnsi="Times New Roman" w:cs="Times New Roman"/>
          <w:sz w:val="24"/>
          <w:szCs w:val="24"/>
        </w:rPr>
        <w:t xml:space="preserve"> non-mandatory dismissal offenses</w:t>
      </w:r>
      <w:r w:rsidR="004B64D0" w:rsidRPr="00C36724">
        <w:rPr>
          <w:rFonts w:ascii="Times New Roman" w:hAnsi="Times New Roman" w:cs="Times New Roman"/>
          <w:sz w:val="24"/>
          <w:szCs w:val="24"/>
        </w:rPr>
        <w:t>.</w:t>
      </w:r>
      <w:r w:rsidR="00817A78" w:rsidRPr="00C36724">
        <w:rPr>
          <w:rFonts w:ascii="Times New Roman" w:hAnsi="Times New Roman" w:cs="Times New Roman"/>
          <w:sz w:val="24"/>
          <w:szCs w:val="24"/>
        </w:rPr>
        <w:t xml:space="preserve"> </w:t>
      </w:r>
      <w:r w:rsidR="000877F6" w:rsidRPr="00875CC5">
        <w:rPr>
          <w:rFonts w:ascii="Times New Roman" w:hAnsi="Times New Roman" w:cs="Times New Roman"/>
          <w:sz w:val="24"/>
          <w:szCs w:val="24"/>
        </w:rPr>
        <w:t>Since the</w:t>
      </w:r>
      <w:r w:rsidR="00817A78" w:rsidRPr="00875CC5">
        <w:rPr>
          <w:rFonts w:ascii="Times New Roman" w:hAnsi="Times New Roman" w:cs="Times New Roman"/>
          <w:sz w:val="24"/>
          <w:szCs w:val="24"/>
        </w:rPr>
        <w:t xml:space="preserve"> </w:t>
      </w:r>
      <w:r w:rsidR="002323EF" w:rsidRPr="00875CC5">
        <w:rPr>
          <w:rFonts w:ascii="Times New Roman" w:hAnsi="Times New Roman" w:cs="Times New Roman"/>
          <w:sz w:val="24"/>
          <w:szCs w:val="24"/>
        </w:rPr>
        <w:t>steeply biased</w:t>
      </w:r>
      <w:r w:rsidR="00CC47CC" w:rsidRPr="00875CC5">
        <w:rPr>
          <w:rFonts w:ascii="Times New Roman" w:hAnsi="Times New Roman" w:cs="Times New Roman"/>
          <w:sz w:val="24"/>
          <w:szCs w:val="24"/>
        </w:rPr>
        <w:t xml:space="preserve"> </w:t>
      </w:r>
      <w:r w:rsidR="00817A78" w:rsidRPr="00875CC5">
        <w:rPr>
          <w:rFonts w:ascii="Times New Roman" w:hAnsi="Times New Roman" w:cs="Times New Roman"/>
          <w:i/>
          <w:sz w:val="24"/>
          <w:szCs w:val="24"/>
        </w:rPr>
        <w:t>substantial evidence</w:t>
      </w:r>
      <w:r w:rsidR="00817A78" w:rsidRPr="00875CC5">
        <w:rPr>
          <w:rFonts w:ascii="Times New Roman" w:hAnsi="Times New Roman" w:cs="Times New Roman"/>
          <w:sz w:val="24"/>
          <w:szCs w:val="24"/>
        </w:rPr>
        <w:t xml:space="preserve"> standard </w:t>
      </w:r>
      <w:r w:rsidR="00CB3996" w:rsidRPr="00875CC5">
        <w:rPr>
          <w:rFonts w:ascii="Times New Roman" w:hAnsi="Times New Roman" w:cs="Times New Roman"/>
          <w:sz w:val="24"/>
          <w:szCs w:val="24"/>
        </w:rPr>
        <w:t xml:space="preserve">in most cases </w:t>
      </w:r>
      <w:r w:rsidR="00817A78" w:rsidRPr="00875CC5">
        <w:rPr>
          <w:rFonts w:ascii="Times New Roman" w:hAnsi="Times New Roman" w:cs="Times New Roman"/>
          <w:sz w:val="24"/>
          <w:szCs w:val="24"/>
        </w:rPr>
        <w:t xml:space="preserve">requires an appellate </w:t>
      </w:r>
      <w:r w:rsidR="001701C7" w:rsidRPr="00875CC5">
        <w:rPr>
          <w:rFonts w:ascii="Times New Roman" w:hAnsi="Times New Roman" w:cs="Times New Roman"/>
          <w:sz w:val="24"/>
          <w:szCs w:val="24"/>
        </w:rPr>
        <w:t>official</w:t>
      </w:r>
      <w:r w:rsidR="00817A78" w:rsidRPr="00875CC5">
        <w:rPr>
          <w:rFonts w:ascii="Times New Roman" w:hAnsi="Times New Roman" w:cs="Times New Roman"/>
          <w:sz w:val="24"/>
          <w:szCs w:val="24"/>
        </w:rPr>
        <w:t xml:space="preserve"> </w:t>
      </w:r>
      <w:r w:rsidR="009923D4" w:rsidRPr="00875CC5">
        <w:rPr>
          <w:rFonts w:ascii="Times New Roman" w:hAnsi="Times New Roman" w:cs="Times New Roman"/>
          <w:sz w:val="24"/>
          <w:szCs w:val="24"/>
        </w:rPr>
        <w:t xml:space="preserve">to </w:t>
      </w:r>
      <w:r w:rsidR="00817A78" w:rsidRPr="00875CC5">
        <w:rPr>
          <w:rFonts w:ascii="Times New Roman" w:hAnsi="Times New Roman" w:cs="Times New Roman"/>
          <w:sz w:val="24"/>
          <w:szCs w:val="24"/>
        </w:rPr>
        <w:t xml:space="preserve">uphold an adjudicative decision </w:t>
      </w:r>
      <w:r w:rsidR="009923D4" w:rsidRPr="00875CC5">
        <w:rPr>
          <w:rFonts w:ascii="Times New Roman" w:hAnsi="Times New Roman" w:cs="Times New Roman"/>
          <w:sz w:val="24"/>
          <w:szCs w:val="24"/>
        </w:rPr>
        <w:t xml:space="preserve">even when the </w:t>
      </w:r>
      <w:r w:rsidR="001701C7" w:rsidRPr="00875CC5">
        <w:rPr>
          <w:rFonts w:ascii="Times New Roman" w:hAnsi="Times New Roman" w:cs="Times New Roman"/>
          <w:sz w:val="24"/>
          <w:szCs w:val="24"/>
        </w:rPr>
        <w:t>official</w:t>
      </w:r>
      <w:r w:rsidR="004A667A">
        <w:rPr>
          <w:rFonts w:ascii="Times New Roman" w:hAnsi="Times New Roman" w:cs="Times New Roman"/>
          <w:sz w:val="24"/>
          <w:szCs w:val="24"/>
        </w:rPr>
        <w:t xml:space="preserve"> </w:t>
      </w:r>
      <w:r w:rsidR="00817A78" w:rsidRPr="00875CC5">
        <w:rPr>
          <w:rFonts w:ascii="Times New Roman" w:hAnsi="Times New Roman" w:cs="Times New Roman"/>
          <w:sz w:val="24"/>
          <w:szCs w:val="24"/>
        </w:rPr>
        <w:t>disagrees</w:t>
      </w:r>
      <w:r w:rsidR="000877F6" w:rsidRPr="00875CC5">
        <w:rPr>
          <w:rFonts w:ascii="Times New Roman" w:hAnsi="Times New Roman" w:cs="Times New Roman"/>
          <w:sz w:val="24"/>
          <w:szCs w:val="24"/>
        </w:rPr>
        <w:t xml:space="preserve"> with </w:t>
      </w:r>
      <w:r w:rsidR="00691760" w:rsidRPr="00875CC5">
        <w:rPr>
          <w:rFonts w:ascii="Times New Roman" w:hAnsi="Times New Roman" w:cs="Times New Roman"/>
          <w:sz w:val="24"/>
          <w:szCs w:val="24"/>
        </w:rPr>
        <w:t>th</w:t>
      </w:r>
      <w:r w:rsidR="008D23B9" w:rsidRPr="00875CC5">
        <w:rPr>
          <w:rFonts w:ascii="Times New Roman" w:hAnsi="Times New Roman" w:cs="Times New Roman"/>
          <w:sz w:val="24"/>
          <w:szCs w:val="24"/>
        </w:rPr>
        <w:t>at</w:t>
      </w:r>
      <w:r w:rsidR="00691760" w:rsidRPr="00875CC5">
        <w:rPr>
          <w:rFonts w:ascii="Times New Roman" w:hAnsi="Times New Roman" w:cs="Times New Roman"/>
          <w:sz w:val="24"/>
          <w:szCs w:val="24"/>
        </w:rPr>
        <w:t xml:space="preserve"> decision</w:t>
      </w:r>
      <w:r w:rsidR="000877F6" w:rsidRPr="00875CC5">
        <w:rPr>
          <w:rFonts w:ascii="Times New Roman" w:hAnsi="Times New Roman" w:cs="Times New Roman"/>
          <w:sz w:val="24"/>
          <w:szCs w:val="24"/>
        </w:rPr>
        <w:t xml:space="preserve">, </w:t>
      </w:r>
      <w:r w:rsidR="009923D4" w:rsidRPr="00875CC5">
        <w:rPr>
          <w:rFonts w:ascii="Times New Roman" w:hAnsi="Times New Roman" w:cs="Times New Roman"/>
          <w:sz w:val="24"/>
          <w:szCs w:val="24"/>
        </w:rPr>
        <w:t xml:space="preserve">the </w:t>
      </w:r>
      <w:r w:rsidR="006639A7" w:rsidRPr="00875CC5">
        <w:rPr>
          <w:rFonts w:ascii="Times New Roman" w:hAnsi="Times New Roman" w:cs="Times New Roman"/>
          <w:sz w:val="24"/>
          <w:szCs w:val="24"/>
        </w:rPr>
        <w:t xml:space="preserve">likely </w:t>
      </w:r>
      <w:r w:rsidR="00806BF6" w:rsidRPr="00875CC5">
        <w:rPr>
          <w:rFonts w:ascii="Times New Roman" w:hAnsi="Times New Roman" w:cs="Times New Roman"/>
          <w:sz w:val="24"/>
          <w:szCs w:val="24"/>
        </w:rPr>
        <w:t xml:space="preserve">consequence of </w:t>
      </w:r>
      <w:r w:rsidR="006639A7" w:rsidRPr="00875CC5">
        <w:rPr>
          <w:rFonts w:ascii="Times New Roman" w:hAnsi="Times New Roman" w:cs="Times New Roman"/>
          <w:sz w:val="24"/>
          <w:szCs w:val="24"/>
        </w:rPr>
        <w:t>appeal</w:t>
      </w:r>
      <w:r w:rsidR="008C1600" w:rsidRPr="00875CC5">
        <w:rPr>
          <w:rFonts w:ascii="Times New Roman" w:hAnsi="Times New Roman" w:cs="Times New Roman"/>
          <w:sz w:val="24"/>
          <w:szCs w:val="24"/>
        </w:rPr>
        <w:t xml:space="preserve">ing </w:t>
      </w:r>
      <w:r w:rsidR="00D21D3D" w:rsidRPr="00875CC5">
        <w:rPr>
          <w:rFonts w:ascii="Times New Roman" w:hAnsi="Times New Roman" w:cs="Times New Roman"/>
          <w:sz w:val="24"/>
          <w:szCs w:val="24"/>
        </w:rPr>
        <w:t xml:space="preserve">a </w:t>
      </w:r>
      <w:r w:rsidR="00DC615E" w:rsidRPr="00DC615E">
        <w:rPr>
          <w:rFonts w:ascii="Times New Roman" w:hAnsi="Times New Roman" w:cs="Times New Roman"/>
          <w:i/>
          <w:sz w:val="24"/>
          <w:szCs w:val="24"/>
        </w:rPr>
        <w:t>lack of candor under oath</w:t>
      </w:r>
      <w:r w:rsidR="004C3B66">
        <w:rPr>
          <w:rFonts w:ascii="Times New Roman" w:hAnsi="Times New Roman" w:cs="Times New Roman"/>
          <w:sz w:val="24"/>
          <w:szCs w:val="24"/>
        </w:rPr>
        <w:t xml:space="preserve"> </w:t>
      </w:r>
      <w:r w:rsidR="00FB6DC9" w:rsidRPr="00875CC5">
        <w:rPr>
          <w:rFonts w:ascii="Times New Roman" w:hAnsi="Times New Roman" w:cs="Times New Roman"/>
          <w:sz w:val="24"/>
          <w:szCs w:val="24"/>
        </w:rPr>
        <w:t>finding</w:t>
      </w:r>
      <w:r w:rsidR="006639A7" w:rsidRPr="00875CC5">
        <w:rPr>
          <w:rFonts w:ascii="Times New Roman" w:hAnsi="Times New Roman" w:cs="Times New Roman"/>
          <w:sz w:val="24"/>
          <w:szCs w:val="24"/>
        </w:rPr>
        <w:t xml:space="preserve"> </w:t>
      </w:r>
      <w:r w:rsidR="004B64D0" w:rsidRPr="00875CC5">
        <w:rPr>
          <w:rFonts w:ascii="Times New Roman" w:hAnsi="Times New Roman" w:cs="Times New Roman"/>
          <w:sz w:val="24"/>
          <w:szCs w:val="24"/>
        </w:rPr>
        <w:t xml:space="preserve">is </w:t>
      </w:r>
      <w:r w:rsidR="00806BF6" w:rsidRPr="00875CC5">
        <w:rPr>
          <w:rFonts w:ascii="Times New Roman" w:hAnsi="Times New Roman" w:cs="Times New Roman"/>
          <w:sz w:val="24"/>
          <w:szCs w:val="24"/>
        </w:rPr>
        <w:t xml:space="preserve">dismissal. </w:t>
      </w:r>
      <w:r w:rsidR="00CB3996" w:rsidRPr="00875CC5">
        <w:rPr>
          <w:rFonts w:ascii="Times New Roman" w:hAnsi="Times New Roman" w:cs="Times New Roman"/>
          <w:sz w:val="24"/>
          <w:szCs w:val="24"/>
        </w:rPr>
        <w:t xml:space="preserve">This </w:t>
      </w:r>
      <w:r w:rsidR="00466862" w:rsidRPr="00875CC5">
        <w:rPr>
          <w:rFonts w:ascii="Times New Roman" w:hAnsi="Times New Roman" w:cs="Times New Roman"/>
          <w:sz w:val="24"/>
          <w:szCs w:val="24"/>
        </w:rPr>
        <w:t>incentiv</w:t>
      </w:r>
      <w:r w:rsidR="00CB3996" w:rsidRPr="00875CC5">
        <w:rPr>
          <w:rFonts w:ascii="Times New Roman" w:hAnsi="Times New Roman" w:cs="Times New Roman"/>
          <w:sz w:val="24"/>
          <w:szCs w:val="24"/>
        </w:rPr>
        <w:t xml:space="preserve">izes </w:t>
      </w:r>
      <w:r w:rsidR="009923D4" w:rsidRPr="00875CC5">
        <w:rPr>
          <w:rFonts w:ascii="Times New Roman" w:hAnsi="Times New Roman" w:cs="Times New Roman"/>
          <w:sz w:val="24"/>
          <w:szCs w:val="24"/>
        </w:rPr>
        <w:t>a ch</w:t>
      </w:r>
      <w:r w:rsidR="00466862" w:rsidRPr="00875CC5">
        <w:rPr>
          <w:rFonts w:ascii="Times New Roman" w:hAnsi="Times New Roman" w:cs="Times New Roman"/>
          <w:sz w:val="24"/>
          <w:szCs w:val="24"/>
        </w:rPr>
        <w:t>arged employee to resign</w:t>
      </w:r>
      <w:r w:rsidRPr="00875CC5">
        <w:rPr>
          <w:rFonts w:ascii="Times New Roman" w:hAnsi="Times New Roman" w:cs="Times New Roman"/>
          <w:sz w:val="24"/>
          <w:szCs w:val="24"/>
        </w:rPr>
        <w:t xml:space="preserve"> </w:t>
      </w:r>
      <w:r w:rsidR="00C431EC" w:rsidRPr="00875CC5">
        <w:rPr>
          <w:rFonts w:ascii="Times New Roman" w:hAnsi="Times New Roman" w:cs="Times New Roman"/>
          <w:sz w:val="24"/>
          <w:szCs w:val="24"/>
        </w:rPr>
        <w:t>rather than risk the stigma of being fired</w:t>
      </w:r>
      <w:r w:rsidR="000877F6" w:rsidRPr="00875CC5">
        <w:rPr>
          <w:rFonts w:ascii="Times New Roman" w:hAnsi="Times New Roman" w:cs="Times New Roman"/>
          <w:sz w:val="24"/>
          <w:szCs w:val="24"/>
        </w:rPr>
        <w:t xml:space="preserve"> and potentially becoming unemployable</w:t>
      </w:r>
      <w:r w:rsidR="00CB3996" w:rsidRPr="00875CC5">
        <w:rPr>
          <w:rFonts w:ascii="Times New Roman" w:hAnsi="Times New Roman" w:cs="Times New Roman"/>
          <w:sz w:val="24"/>
          <w:szCs w:val="24"/>
        </w:rPr>
        <w:t>.</w:t>
      </w:r>
      <w:r w:rsidRPr="00875CC5">
        <w:rPr>
          <w:rFonts w:ascii="Times New Roman" w:hAnsi="Times New Roman" w:cs="Times New Roman"/>
          <w:sz w:val="24"/>
          <w:szCs w:val="24"/>
        </w:rPr>
        <w:t xml:space="preserve"> </w:t>
      </w:r>
      <w:r w:rsidR="00466862" w:rsidRPr="00875CC5">
        <w:rPr>
          <w:rFonts w:ascii="Times New Roman" w:hAnsi="Times New Roman" w:cs="Times New Roman"/>
          <w:sz w:val="24"/>
          <w:szCs w:val="24"/>
        </w:rPr>
        <w:t xml:space="preserve"> </w:t>
      </w:r>
      <w:r w:rsidR="00817A78" w:rsidRPr="00875CC5">
        <w:rPr>
          <w:rFonts w:ascii="Times New Roman" w:hAnsi="Times New Roman" w:cs="Times New Roman"/>
          <w:sz w:val="24"/>
          <w:szCs w:val="24"/>
        </w:rPr>
        <w:t xml:space="preserve">  </w:t>
      </w:r>
    </w:p>
    <w:p w14:paraId="60E79F9D" w14:textId="2F9AB56F" w:rsidR="00B85948" w:rsidRPr="00EC2574" w:rsidRDefault="0022531A" w:rsidP="00EC2574">
      <w:pPr>
        <w:pStyle w:val="ListParagraph"/>
        <w:numPr>
          <w:ilvl w:val="0"/>
          <w:numId w:val="18"/>
        </w:numPr>
        <w:spacing w:line="240" w:lineRule="auto"/>
        <w:ind w:left="0"/>
        <w:rPr>
          <w:rFonts w:ascii="Times New Roman" w:hAnsi="Times New Roman" w:cs="Times New Roman"/>
          <w:b/>
          <w:sz w:val="24"/>
          <w:szCs w:val="24"/>
        </w:rPr>
      </w:pPr>
      <w:r>
        <w:rPr>
          <w:rFonts w:ascii="Times New Roman" w:hAnsi="Times New Roman" w:cs="Times New Roman"/>
          <w:b/>
          <w:sz w:val="24"/>
          <w:szCs w:val="24"/>
        </w:rPr>
        <w:t>Other issues</w:t>
      </w:r>
    </w:p>
    <w:p w14:paraId="1758A4DF" w14:textId="5935F1CE" w:rsidR="00681927" w:rsidRDefault="00F44DFF" w:rsidP="0022531A">
      <w:pPr>
        <w:spacing w:line="240" w:lineRule="auto"/>
        <w:rPr>
          <w:rFonts w:ascii="Times New Roman" w:hAnsi="Times New Roman" w:cs="Times New Roman"/>
          <w:sz w:val="24"/>
          <w:szCs w:val="24"/>
          <w:u w:val="single"/>
        </w:rPr>
      </w:pPr>
      <w:r w:rsidRPr="00FB067A">
        <w:rPr>
          <w:rFonts w:ascii="Times New Roman" w:hAnsi="Times New Roman" w:cs="Times New Roman"/>
          <w:sz w:val="24"/>
          <w:szCs w:val="24"/>
          <w:u w:val="single"/>
        </w:rPr>
        <w:t>Summary Dismissal</w:t>
      </w:r>
      <w:r w:rsidR="00681927">
        <w:rPr>
          <w:rFonts w:ascii="Times New Roman" w:hAnsi="Times New Roman" w:cs="Times New Roman"/>
          <w:sz w:val="24"/>
          <w:szCs w:val="24"/>
          <w:u w:val="single"/>
        </w:rPr>
        <w:t xml:space="preserve"> Action</w:t>
      </w:r>
    </w:p>
    <w:p w14:paraId="5E76E44A" w14:textId="50519A5E" w:rsidR="00242373" w:rsidRDefault="00303CAD" w:rsidP="00003808">
      <w:pPr>
        <w:spacing w:line="240" w:lineRule="auto"/>
        <w:rPr>
          <w:rFonts w:ascii="Times New Roman" w:hAnsi="Times New Roman" w:cs="Times New Roman"/>
          <w:sz w:val="24"/>
          <w:szCs w:val="24"/>
        </w:rPr>
      </w:pPr>
      <w:r w:rsidRPr="0022531A">
        <w:rPr>
          <w:rFonts w:ascii="Times New Roman" w:hAnsi="Times New Roman" w:cs="Times New Roman"/>
          <w:sz w:val="24"/>
          <w:szCs w:val="24"/>
        </w:rPr>
        <w:t>Since 1997, t</w:t>
      </w:r>
      <w:r w:rsidR="003F238D" w:rsidRPr="0022531A">
        <w:rPr>
          <w:rFonts w:ascii="Times New Roman" w:hAnsi="Times New Roman" w:cs="Times New Roman"/>
          <w:sz w:val="24"/>
          <w:szCs w:val="24"/>
        </w:rPr>
        <w:t>he</w:t>
      </w:r>
      <w:r w:rsidR="003E6BFD">
        <w:rPr>
          <w:rFonts w:ascii="Times New Roman" w:hAnsi="Times New Roman" w:cs="Times New Roman"/>
          <w:sz w:val="24"/>
          <w:szCs w:val="24"/>
        </w:rPr>
        <w:t xml:space="preserve"> regular disciplinary process and the protections </w:t>
      </w:r>
      <w:r w:rsidR="00003808">
        <w:rPr>
          <w:rFonts w:ascii="Times New Roman" w:hAnsi="Times New Roman" w:cs="Times New Roman"/>
          <w:sz w:val="24"/>
          <w:szCs w:val="24"/>
        </w:rPr>
        <w:t xml:space="preserve">it </w:t>
      </w:r>
      <w:r w:rsidR="005E2362">
        <w:rPr>
          <w:rFonts w:ascii="Times New Roman" w:hAnsi="Times New Roman" w:cs="Times New Roman"/>
          <w:sz w:val="24"/>
          <w:szCs w:val="24"/>
        </w:rPr>
        <w:t>ostensibly</w:t>
      </w:r>
      <w:r w:rsidR="0075169A">
        <w:rPr>
          <w:rFonts w:ascii="Times New Roman" w:hAnsi="Times New Roman" w:cs="Times New Roman"/>
          <w:sz w:val="24"/>
          <w:szCs w:val="24"/>
        </w:rPr>
        <w:t xml:space="preserve"> provide</w:t>
      </w:r>
      <w:r w:rsidR="005E2362">
        <w:rPr>
          <w:rFonts w:ascii="Times New Roman" w:hAnsi="Times New Roman" w:cs="Times New Roman"/>
          <w:sz w:val="24"/>
          <w:szCs w:val="24"/>
        </w:rPr>
        <w:t>s</w:t>
      </w:r>
      <w:r w:rsidR="0075169A">
        <w:rPr>
          <w:rFonts w:ascii="Times New Roman" w:hAnsi="Times New Roman" w:cs="Times New Roman"/>
          <w:sz w:val="24"/>
          <w:szCs w:val="24"/>
        </w:rPr>
        <w:t xml:space="preserve">, </w:t>
      </w:r>
      <w:r w:rsidRPr="0022531A">
        <w:rPr>
          <w:rFonts w:ascii="Times New Roman" w:hAnsi="Times New Roman" w:cs="Times New Roman"/>
          <w:sz w:val="24"/>
          <w:szCs w:val="24"/>
        </w:rPr>
        <w:t>may</w:t>
      </w:r>
      <w:r w:rsidR="003F238D" w:rsidRPr="0022531A">
        <w:rPr>
          <w:rFonts w:ascii="Times New Roman" w:hAnsi="Times New Roman" w:cs="Times New Roman"/>
          <w:sz w:val="24"/>
          <w:szCs w:val="24"/>
        </w:rPr>
        <w:t xml:space="preserve"> not</w:t>
      </w:r>
      <w:r w:rsidRPr="0022531A">
        <w:rPr>
          <w:rFonts w:ascii="Times New Roman" w:hAnsi="Times New Roman" w:cs="Times New Roman"/>
          <w:sz w:val="24"/>
          <w:szCs w:val="24"/>
        </w:rPr>
        <w:t>, according to FBI policy,</w:t>
      </w:r>
      <w:r w:rsidR="003F238D" w:rsidRPr="0022531A">
        <w:rPr>
          <w:rFonts w:ascii="Times New Roman" w:hAnsi="Times New Roman" w:cs="Times New Roman"/>
          <w:sz w:val="24"/>
          <w:szCs w:val="24"/>
        </w:rPr>
        <w:t xml:space="preserve"> apply to extraordinary cases which require</w:t>
      </w:r>
      <w:r w:rsidR="00003808">
        <w:rPr>
          <w:rFonts w:ascii="Times New Roman" w:hAnsi="Times New Roman" w:cs="Times New Roman"/>
          <w:sz w:val="24"/>
          <w:szCs w:val="24"/>
        </w:rPr>
        <w:t xml:space="preserve"> immediate </w:t>
      </w:r>
      <w:r w:rsidR="005226CB" w:rsidRPr="005226CB">
        <w:rPr>
          <w:rFonts w:ascii="Times New Roman" w:hAnsi="Times New Roman" w:cs="Times New Roman"/>
          <w:i/>
          <w:iCs/>
          <w:sz w:val="24"/>
          <w:szCs w:val="24"/>
        </w:rPr>
        <w:t>summary dismissal action</w:t>
      </w:r>
      <w:r w:rsidR="005226CB">
        <w:rPr>
          <w:rFonts w:ascii="Times New Roman" w:hAnsi="Times New Roman" w:cs="Times New Roman"/>
          <w:sz w:val="24"/>
          <w:szCs w:val="24"/>
        </w:rPr>
        <w:t xml:space="preserve">. </w:t>
      </w:r>
      <w:r w:rsidR="003F238D" w:rsidRPr="0022531A">
        <w:rPr>
          <w:rFonts w:ascii="Times New Roman" w:hAnsi="Times New Roman" w:cs="Times New Roman"/>
          <w:sz w:val="24"/>
          <w:szCs w:val="24"/>
        </w:rPr>
        <w:t xml:space="preserve">In such matters, </w:t>
      </w:r>
      <w:r w:rsidR="008C1076" w:rsidRPr="0022531A">
        <w:rPr>
          <w:rFonts w:ascii="Times New Roman" w:hAnsi="Times New Roman" w:cs="Times New Roman"/>
          <w:sz w:val="24"/>
          <w:szCs w:val="24"/>
        </w:rPr>
        <w:t xml:space="preserve">the FBI director can use his or her </w:t>
      </w:r>
      <w:r w:rsidR="003F238D" w:rsidRPr="0022531A">
        <w:rPr>
          <w:rFonts w:ascii="Times New Roman" w:hAnsi="Times New Roman" w:cs="Times New Roman"/>
          <w:sz w:val="24"/>
          <w:szCs w:val="24"/>
        </w:rPr>
        <w:t>discretion to act without hesitation where the safety of the public,</w:t>
      </w:r>
      <w:r w:rsidR="00AD6A7D" w:rsidRPr="0022531A">
        <w:rPr>
          <w:rFonts w:ascii="Times New Roman" w:hAnsi="Times New Roman" w:cs="Times New Roman"/>
          <w:sz w:val="24"/>
          <w:szCs w:val="24"/>
        </w:rPr>
        <w:t xml:space="preserve"> FBI </w:t>
      </w:r>
      <w:r w:rsidR="003F238D" w:rsidRPr="0022531A">
        <w:rPr>
          <w:rFonts w:ascii="Times New Roman" w:hAnsi="Times New Roman" w:cs="Times New Roman"/>
          <w:sz w:val="24"/>
          <w:szCs w:val="24"/>
        </w:rPr>
        <w:t>employees, national security interests</w:t>
      </w:r>
      <w:r w:rsidR="00AD6A7D" w:rsidRPr="0022531A">
        <w:rPr>
          <w:rFonts w:ascii="Times New Roman" w:hAnsi="Times New Roman" w:cs="Times New Roman"/>
          <w:sz w:val="24"/>
          <w:szCs w:val="24"/>
        </w:rPr>
        <w:t>,</w:t>
      </w:r>
      <w:r w:rsidR="003F238D" w:rsidRPr="0022531A">
        <w:rPr>
          <w:rFonts w:ascii="Times New Roman" w:hAnsi="Times New Roman" w:cs="Times New Roman"/>
          <w:sz w:val="24"/>
          <w:szCs w:val="24"/>
        </w:rPr>
        <w:t xml:space="preserve"> or other compelling considerations may be at stake.</w:t>
      </w:r>
      <w:r w:rsidR="00AD6A7D" w:rsidRPr="0022531A">
        <w:rPr>
          <w:rFonts w:ascii="Times New Roman" w:hAnsi="Times New Roman" w:cs="Times New Roman"/>
          <w:sz w:val="24"/>
          <w:szCs w:val="24"/>
        </w:rPr>
        <w:t xml:space="preserve"> </w:t>
      </w:r>
    </w:p>
    <w:p w14:paraId="37AC3B79" w14:textId="6746B333" w:rsidR="00242373" w:rsidRDefault="009E3524" w:rsidP="0022531A">
      <w:pPr>
        <w:spacing w:line="240" w:lineRule="auto"/>
        <w:rPr>
          <w:rFonts w:ascii="Times New Roman" w:hAnsi="Times New Roman" w:cs="Times New Roman"/>
          <w:sz w:val="24"/>
          <w:szCs w:val="24"/>
        </w:rPr>
      </w:pPr>
      <w:r>
        <w:rPr>
          <w:rFonts w:ascii="Times New Roman" w:hAnsi="Times New Roman" w:cs="Times New Roman"/>
          <w:sz w:val="24"/>
          <w:szCs w:val="24"/>
        </w:rPr>
        <w:t>According to FBI policy, t</w:t>
      </w:r>
      <w:r w:rsidR="00AD6A7D" w:rsidRPr="0022531A">
        <w:rPr>
          <w:rFonts w:ascii="Times New Roman" w:hAnsi="Times New Roman" w:cs="Times New Roman"/>
          <w:sz w:val="24"/>
          <w:szCs w:val="24"/>
        </w:rPr>
        <w:t xml:space="preserve">o </w:t>
      </w:r>
      <w:r w:rsidR="003F238D" w:rsidRPr="0022531A">
        <w:rPr>
          <w:rFonts w:ascii="Times New Roman" w:hAnsi="Times New Roman" w:cs="Times New Roman"/>
          <w:sz w:val="24"/>
          <w:szCs w:val="24"/>
        </w:rPr>
        <w:t xml:space="preserve">ensure </w:t>
      </w:r>
      <w:r w:rsidR="003F238D" w:rsidRPr="00031F11">
        <w:rPr>
          <w:rFonts w:ascii="Times New Roman" w:hAnsi="Times New Roman" w:cs="Times New Roman"/>
          <w:i/>
          <w:iCs/>
          <w:sz w:val="24"/>
          <w:szCs w:val="24"/>
        </w:rPr>
        <w:t>summary dismissal </w:t>
      </w:r>
      <w:r w:rsidR="00031F11" w:rsidRPr="00031F11">
        <w:rPr>
          <w:rFonts w:ascii="Times New Roman" w:hAnsi="Times New Roman" w:cs="Times New Roman"/>
          <w:i/>
          <w:iCs/>
          <w:sz w:val="24"/>
          <w:szCs w:val="24"/>
        </w:rPr>
        <w:t>action</w:t>
      </w:r>
      <w:r w:rsidR="00031F11">
        <w:rPr>
          <w:rFonts w:ascii="Times New Roman" w:hAnsi="Times New Roman" w:cs="Times New Roman"/>
          <w:sz w:val="24"/>
          <w:szCs w:val="24"/>
        </w:rPr>
        <w:t xml:space="preserve"> </w:t>
      </w:r>
      <w:r w:rsidR="003F238D" w:rsidRPr="0022531A">
        <w:rPr>
          <w:rFonts w:ascii="Times New Roman" w:hAnsi="Times New Roman" w:cs="Times New Roman"/>
          <w:sz w:val="24"/>
          <w:szCs w:val="24"/>
        </w:rPr>
        <w:t xml:space="preserve">is exercised only under exigent and compelling circumstances, authority for that decision </w:t>
      </w:r>
      <w:r w:rsidR="009536F2" w:rsidRPr="0022531A">
        <w:rPr>
          <w:rFonts w:ascii="Times New Roman" w:hAnsi="Times New Roman" w:cs="Times New Roman"/>
          <w:sz w:val="24"/>
          <w:szCs w:val="24"/>
        </w:rPr>
        <w:t xml:space="preserve">cannot be </w:t>
      </w:r>
      <w:r w:rsidR="003F238D" w:rsidRPr="0022531A">
        <w:rPr>
          <w:rFonts w:ascii="Times New Roman" w:hAnsi="Times New Roman" w:cs="Times New Roman"/>
          <w:sz w:val="24"/>
          <w:szCs w:val="24"/>
        </w:rPr>
        <w:t>delegated below the rank of Assistant Director.</w:t>
      </w:r>
      <w:r w:rsidR="009536F2" w:rsidRPr="0022531A">
        <w:rPr>
          <w:rFonts w:ascii="Times New Roman" w:hAnsi="Times New Roman" w:cs="Times New Roman"/>
          <w:sz w:val="24"/>
          <w:szCs w:val="24"/>
        </w:rPr>
        <w:t xml:space="preserve"> </w:t>
      </w:r>
    </w:p>
    <w:p w14:paraId="565994D2" w14:textId="2302A622" w:rsidR="00DF280D" w:rsidRPr="00242373" w:rsidRDefault="009536F2" w:rsidP="0022531A">
      <w:pPr>
        <w:spacing w:line="240" w:lineRule="auto"/>
        <w:rPr>
          <w:rFonts w:ascii="Times New Roman" w:hAnsi="Times New Roman" w:cs="Times New Roman"/>
          <w:sz w:val="24"/>
          <w:szCs w:val="24"/>
        </w:rPr>
      </w:pPr>
      <w:r w:rsidRPr="0022531A">
        <w:rPr>
          <w:rFonts w:ascii="Times New Roman" w:hAnsi="Times New Roman" w:cs="Times New Roman"/>
          <w:sz w:val="24"/>
          <w:szCs w:val="24"/>
        </w:rPr>
        <w:t xml:space="preserve">The OPR AD currently has </w:t>
      </w:r>
      <w:r w:rsidR="00D93A1A" w:rsidRPr="0022531A">
        <w:rPr>
          <w:rFonts w:ascii="Times New Roman" w:hAnsi="Times New Roman" w:cs="Times New Roman"/>
          <w:sz w:val="24"/>
          <w:szCs w:val="24"/>
        </w:rPr>
        <w:t xml:space="preserve">delegated </w:t>
      </w:r>
      <w:r w:rsidRPr="0022531A">
        <w:rPr>
          <w:rFonts w:ascii="Times New Roman" w:hAnsi="Times New Roman" w:cs="Times New Roman"/>
          <w:sz w:val="24"/>
          <w:szCs w:val="24"/>
        </w:rPr>
        <w:t>authority</w:t>
      </w:r>
      <w:r w:rsidR="00C7798F" w:rsidRPr="0022531A">
        <w:rPr>
          <w:rFonts w:ascii="Times New Roman" w:hAnsi="Times New Roman" w:cs="Times New Roman"/>
          <w:sz w:val="24"/>
          <w:szCs w:val="24"/>
        </w:rPr>
        <w:t xml:space="preserve"> for </w:t>
      </w:r>
      <w:r w:rsidR="00C7798F" w:rsidRPr="00031F11">
        <w:rPr>
          <w:rFonts w:ascii="Times New Roman" w:hAnsi="Times New Roman" w:cs="Times New Roman"/>
          <w:i/>
          <w:iCs/>
          <w:sz w:val="24"/>
          <w:szCs w:val="24"/>
        </w:rPr>
        <w:t>summary dismissal</w:t>
      </w:r>
      <w:r w:rsidR="00912D80" w:rsidRPr="00031F11">
        <w:rPr>
          <w:rFonts w:ascii="Times New Roman" w:hAnsi="Times New Roman" w:cs="Times New Roman"/>
          <w:i/>
          <w:iCs/>
          <w:sz w:val="24"/>
          <w:szCs w:val="24"/>
        </w:rPr>
        <w:t xml:space="preserve"> action</w:t>
      </w:r>
      <w:r w:rsidR="00C7798F" w:rsidRPr="0022531A">
        <w:rPr>
          <w:rFonts w:ascii="Times New Roman" w:hAnsi="Times New Roman" w:cs="Times New Roman"/>
          <w:sz w:val="24"/>
          <w:szCs w:val="24"/>
        </w:rPr>
        <w:t xml:space="preserve">. </w:t>
      </w:r>
      <w:r w:rsidR="00C3275A">
        <w:rPr>
          <w:rFonts w:ascii="Times New Roman" w:hAnsi="Times New Roman" w:cs="Times New Roman"/>
          <w:sz w:val="24"/>
          <w:szCs w:val="24"/>
        </w:rPr>
        <w:t xml:space="preserve">Anecdotal evidence, </w:t>
      </w:r>
      <w:r w:rsidR="00CA0998">
        <w:rPr>
          <w:rFonts w:ascii="Times New Roman" w:hAnsi="Times New Roman" w:cs="Times New Roman"/>
          <w:sz w:val="24"/>
          <w:szCs w:val="24"/>
        </w:rPr>
        <w:t>including s</w:t>
      </w:r>
      <w:r w:rsidR="00C3275A">
        <w:rPr>
          <w:rFonts w:ascii="Times New Roman" w:hAnsi="Times New Roman" w:cs="Times New Roman"/>
          <w:sz w:val="24"/>
          <w:szCs w:val="24"/>
        </w:rPr>
        <w:t xml:space="preserve">tatements by </w:t>
      </w:r>
      <w:r w:rsidR="00CA0998">
        <w:rPr>
          <w:rFonts w:ascii="Times New Roman" w:hAnsi="Times New Roman" w:cs="Times New Roman"/>
          <w:sz w:val="24"/>
          <w:szCs w:val="24"/>
        </w:rPr>
        <w:t xml:space="preserve">current and former </w:t>
      </w:r>
      <w:r w:rsidR="00C3275A">
        <w:rPr>
          <w:rFonts w:ascii="Times New Roman" w:hAnsi="Times New Roman" w:cs="Times New Roman"/>
          <w:sz w:val="24"/>
          <w:szCs w:val="24"/>
        </w:rPr>
        <w:t>FBI Agents Association president</w:t>
      </w:r>
      <w:r w:rsidR="00CA0998">
        <w:rPr>
          <w:rFonts w:ascii="Times New Roman" w:hAnsi="Times New Roman" w:cs="Times New Roman"/>
          <w:sz w:val="24"/>
          <w:szCs w:val="24"/>
        </w:rPr>
        <w:t>s</w:t>
      </w:r>
      <w:r w:rsidR="00F6314F">
        <w:rPr>
          <w:rFonts w:ascii="Times New Roman" w:hAnsi="Times New Roman" w:cs="Times New Roman"/>
          <w:sz w:val="24"/>
          <w:szCs w:val="24"/>
        </w:rPr>
        <w:t>,</w:t>
      </w:r>
      <w:r w:rsidR="00C3275A">
        <w:rPr>
          <w:rFonts w:ascii="Times New Roman" w:hAnsi="Times New Roman" w:cs="Times New Roman"/>
          <w:sz w:val="24"/>
          <w:szCs w:val="24"/>
        </w:rPr>
        <w:t xml:space="preserve"> </w:t>
      </w:r>
      <w:r w:rsidR="000B45C1">
        <w:rPr>
          <w:rFonts w:ascii="Times New Roman" w:hAnsi="Times New Roman" w:cs="Times New Roman"/>
          <w:sz w:val="24"/>
          <w:szCs w:val="24"/>
        </w:rPr>
        <w:lastRenderedPageBreak/>
        <w:t>indicate</w:t>
      </w:r>
      <w:r w:rsidR="004F31C9">
        <w:rPr>
          <w:rFonts w:ascii="Times New Roman" w:hAnsi="Times New Roman" w:cs="Times New Roman"/>
          <w:sz w:val="24"/>
          <w:szCs w:val="24"/>
        </w:rPr>
        <w:t xml:space="preserve"> </w:t>
      </w:r>
      <w:r w:rsidR="004F31C9" w:rsidRPr="003F4A68">
        <w:rPr>
          <w:rFonts w:ascii="Times New Roman" w:hAnsi="Times New Roman" w:cs="Times New Roman"/>
          <w:i/>
          <w:iCs/>
          <w:sz w:val="24"/>
          <w:szCs w:val="24"/>
        </w:rPr>
        <w:t>summary dismissal action</w:t>
      </w:r>
      <w:r w:rsidR="004F31C9">
        <w:rPr>
          <w:rFonts w:ascii="Times New Roman" w:hAnsi="Times New Roman" w:cs="Times New Roman"/>
          <w:sz w:val="24"/>
          <w:szCs w:val="24"/>
        </w:rPr>
        <w:t xml:space="preserve"> </w:t>
      </w:r>
      <w:r w:rsidR="005E68CC" w:rsidRPr="0022531A">
        <w:rPr>
          <w:rFonts w:ascii="Times New Roman" w:hAnsi="Times New Roman" w:cs="Times New Roman"/>
          <w:sz w:val="24"/>
          <w:szCs w:val="24"/>
        </w:rPr>
        <w:t>is used capriciously</w:t>
      </w:r>
      <w:r w:rsidR="00912D80">
        <w:rPr>
          <w:rFonts w:ascii="Times New Roman" w:hAnsi="Times New Roman" w:cs="Times New Roman"/>
          <w:sz w:val="24"/>
          <w:szCs w:val="24"/>
        </w:rPr>
        <w:t xml:space="preserve">, </w:t>
      </w:r>
      <w:r w:rsidR="004F31C9">
        <w:rPr>
          <w:rFonts w:ascii="Times New Roman" w:hAnsi="Times New Roman" w:cs="Times New Roman"/>
          <w:sz w:val="24"/>
          <w:szCs w:val="24"/>
        </w:rPr>
        <w:t xml:space="preserve">often under the </w:t>
      </w:r>
      <w:r w:rsidR="0031298F">
        <w:rPr>
          <w:rFonts w:ascii="Times New Roman" w:hAnsi="Times New Roman" w:cs="Times New Roman"/>
          <w:sz w:val="24"/>
          <w:szCs w:val="24"/>
        </w:rPr>
        <w:t>broad category of “other compelling circumstances</w:t>
      </w:r>
      <w:r w:rsidR="00681927">
        <w:rPr>
          <w:rFonts w:ascii="Times New Roman" w:hAnsi="Times New Roman" w:cs="Times New Roman"/>
          <w:sz w:val="24"/>
          <w:szCs w:val="24"/>
        </w:rPr>
        <w:t>.</w:t>
      </w:r>
      <w:r w:rsidR="0031298F">
        <w:rPr>
          <w:rFonts w:ascii="Times New Roman" w:hAnsi="Times New Roman" w:cs="Times New Roman"/>
          <w:sz w:val="24"/>
          <w:szCs w:val="24"/>
        </w:rPr>
        <w:t>”</w:t>
      </w:r>
    </w:p>
    <w:p w14:paraId="1E7DCAB2" w14:textId="1DAD6FFD" w:rsidR="00E51E2A" w:rsidRPr="004F6382" w:rsidRDefault="001408E1" w:rsidP="00E51E2A">
      <w:pPr>
        <w:pStyle w:val="ListParagraph"/>
        <w:numPr>
          <w:ilvl w:val="0"/>
          <w:numId w:val="18"/>
        </w:numPr>
        <w:spacing w:line="240" w:lineRule="auto"/>
        <w:ind w:left="0"/>
        <w:rPr>
          <w:rFonts w:ascii="Times New Roman" w:hAnsi="Times New Roman" w:cs="Times New Roman"/>
          <w:b/>
          <w:sz w:val="24"/>
          <w:szCs w:val="24"/>
        </w:rPr>
      </w:pPr>
      <w:r>
        <w:rPr>
          <w:rFonts w:ascii="Times New Roman" w:hAnsi="Times New Roman" w:cs="Times New Roman"/>
          <w:b/>
          <w:sz w:val="24"/>
          <w:szCs w:val="24"/>
        </w:rPr>
        <w:t xml:space="preserve">Potential </w:t>
      </w:r>
      <w:r w:rsidR="00E51E2A" w:rsidRPr="004F6382">
        <w:rPr>
          <w:rFonts w:ascii="Times New Roman" w:hAnsi="Times New Roman" w:cs="Times New Roman"/>
          <w:b/>
          <w:sz w:val="24"/>
          <w:szCs w:val="24"/>
        </w:rPr>
        <w:t>Legal approach</w:t>
      </w:r>
    </w:p>
    <w:p w14:paraId="338FA9A3" w14:textId="66E52BFE" w:rsidR="00E14002" w:rsidRPr="0022531A" w:rsidRDefault="00E51E2A" w:rsidP="00E51E2A">
      <w:pPr>
        <w:spacing w:line="240" w:lineRule="auto"/>
        <w:rPr>
          <w:rFonts w:ascii="Times New Roman" w:hAnsi="Times New Roman" w:cs="Times New Roman"/>
          <w:sz w:val="24"/>
          <w:szCs w:val="24"/>
        </w:rPr>
      </w:pPr>
      <w:r w:rsidRPr="001C4285">
        <w:rPr>
          <w:rFonts w:ascii="Times New Roman" w:hAnsi="Times New Roman" w:cs="Times New Roman"/>
          <w:i/>
          <w:iCs/>
          <w:sz w:val="24"/>
          <w:szCs w:val="24"/>
        </w:rPr>
        <w:t>Protect the FBI</w:t>
      </w:r>
      <w:r w:rsidRPr="0022531A">
        <w:rPr>
          <w:rFonts w:ascii="Times New Roman" w:hAnsi="Times New Roman" w:cs="Times New Roman"/>
          <w:sz w:val="24"/>
          <w:szCs w:val="24"/>
        </w:rPr>
        <w:t xml:space="preserve"> believes the </w:t>
      </w:r>
      <w:r w:rsidR="00574A6F">
        <w:rPr>
          <w:rFonts w:ascii="Times New Roman" w:hAnsi="Times New Roman" w:cs="Times New Roman"/>
          <w:sz w:val="24"/>
          <w:szCs w:val="24"/>
        </w:rPr>
        <w:t xml:space="preserve">culture created by the former </w:t>
      </w:r>
      <w:r w:rsidRPr="0022531A">
        <w:rPr>
          <w:rFonts w:ascii="Times New Roman" w:hAnsi="Times New Roman" w:cs="Times New Roman"/>
          <w:sz w:val="24"/>
          <w:szCs w:val="24"/>
        </w:rPr>
        <w:t xml:space="preserve">OPR AD </w:t>
      </w:r>
      <w:r w:rsidR="00AC6443">
        <w:rPr>
          <w:rFonts w:ascii="Times New Roman" w:hAnsi="Times New Roman" w:cs="Times New Roman"/>
          <w:sz w:val="24"/>
          <w:szCs w:val="24"/>
        </w:rPr>
        <w:t xml:space="preserve">is such that </w:t>
      </w:r>
      <w:r w:rsidRPr="0022531A">
        <w:rPr>
          <w:rFonts w:ascii="Times New Roman" w:hAnsi="Times New Roman" w:cs="Times New Roman"/>
          <w:sz w:val="24"/>
          <w:szCs w:val="24"/>
        </w:rPr>
        <w:t xml:space="preserve">the practice of </w:t>
      </w:r>
      <w:r w:rsidR="00FC4C99">
        <w:rPr>
          <w:rFonts w:ascii="Times New Roman" w:hAnsi="Times New Roman" w:cs="Times New Roman"/>
          <w:sz w:val="24"/>
          <w:szCs w:val="24"/>
        </w:rPr>
        <w:t>specious</w:t>
      </w:r>
      <w:r w:rsidRPr="0022531A">
        <w:rPr>
          <w:rFonts w:ascii="Times New Roman" w:hAnsi="Times New Roman" w:cs="Times New Roman"/>
          <w:sz w:val="24"/>
          <w:szCs w:val="24"/>
        </w:rPr>
        <w:t xml:space="preserve"> </w:t>
      </w:r>
      <w:r w:rsidRPr="0022531A">
        <w:rPr>
          <w:rFonts w:ascii="Times New Roman" w:hAnsi="Times New Roman" w:cs="Times New Roman"/>
          <w:i/>
          <w:sz w:val="24"/>
          <w:szCs w:val="24"/>
        </w:rPr>
        <w:t>lack of candor under oath</w:t>
      </w:r>
      <w:r w:rsidRPr="0022531A">
        <w:rPr>
          <w:rFonts w:ascii="Times New Roman" w:hAnsi="Times New Roman" w:cs="Times New Roman"/>
          <w:sz w:val="24"/>
          <w:szCs w:val="24"/>
        </w:rPr>
        <w:t xml:space="preserve"> charging to expediently decide disciplinary cases </w:t>
      </w:r>
      <w:r w:rsidR="00AC6443">
        <w:rPr>
          <w:rFonts w:ascii="Times New Roman" w:hAnsi="Times New Roman" w:cs="Times New Roman"/>
          <w:sz w:val="24"/>
          <w:szCs w:val="24"/>
        </w:rPr>
        <w:t xml:space="preserve">is openly encouraged. As such, </w:t>
      </w:r>
      <w:r w:rsidRPr="0022531A">
        <w:rPr>
          <w:rFonts w:ascii="Times New Roman" w:hAnsi="Times New Roman" w:cs="Times New Roman"/>
          <w:sz w:val="24"/>
          <w:szCs w:val="24"/>
        </w:rPr>
        <w:t>the practice may constitute "mismanagement" or "an abuse of authority" pursuant to 28 CFR Part 27.1 (2).</w:t>
      </w:r>
    </w:p>
    <w:p w14:paraId="1BA0A7B5" w14:textId="669D3148" w:rsidR="00E14002" w:rsidRDefault="001408E1" w:rsidP="00EC2574">
      <w:pPr>
        <w:pStyle w:val="ListParagraph"/>
        <w:numPr>
          <w:ilvl w:val="0"/>
          <w:numId w:val="18"/>
        </w:numPr>
        <w:spacing w:line="240" w:lineRule="auto"/>
        <w:ind w:left="0"/>
        <w:rPr>
          <w:rFonts w:ascii="Times New Roman" w:hAnsi="Times New Roman" w:cs="Times New Roman"/>
          <w:b/>
          <w:sz w:val="24"/>
          <w:szCs w:val="24"/>
        </w:rPr>
      </w:pPr>
      <w:r>
        <w:rPr>
          <w:rFonts w:ascii="Times New Roman" w:hAnsi="Times New Roman" w:cs="Times New Roman"/>
          <w:b/>
          <w:sz w:val="24"/>
          <w:szCs w:val="24"/>
        </w:rPr>
        <w:t xml:space="preserve">Potential </w:t>
      </w:r>
      <w:r w:rsidR="00E14002">
        <w:rPr>
          <w:rFonts w:ascii="Times New Roman" w:hAnsi="Times New Roman" w:cs="Times New Roman"/>
          <w:b/>
          <w:sz w:val="24"/>
          <w:szCs w:val="24"/>
        </w:rPr>
        <w:t>Legislative Approach</w:t>
      </w:r>
    </w:p>
    <w:p w14:paraId="48B4F667" w14:textId="17F57888" w:rsidR="009414D7" w:rsidRPr="00553A48" w:rsidRDefault="00E14002" w:rsidP="00E14002">
      <w:pPr>
        <w:spacing w:line="240" w:lineRule="auto"/>
        <w:rPr>
          <w:rFonts w:ascii="Times New Roman" w:hAnsi="Times New Roman" w:cs="Times New Roman"/>
          <w:bCs/>
          <w:sz w:val="24"/>
          <w:szCs w:val="24"/>
        </w:rPr>
      </w:pPr>
      <w:r w:rsidRPr="00553A48">
        <w:rPr>
          <w:rFonts w:ascii="Times New Roman" w:hAnsi="Times New Roman" w:cs="Times New Roman"/>
          <w:bCs/>
          <w:sz w:val="24"/>
          <w:szCs w:val="24"/>
        </w:rPr>
        <w:t xml:space="preserve">The FBI Agents Association has repeatedly petitioned the FBI to modify its disciplinary </w:t>
      </w:r>
      <w:r w:rsidR="00A76761">
        <w:rPr>
          <w:rFonts w:ascii="Times New Roman" w:hAnsi="Times New Roman" w:cs="Times New Roman"/>
          <w:bCs/>
          <w:sz w:val="24"/>
          <w:szCs w:val="24"/>
        </w:rPr>
        <w:t xml:space="preserve">system </w:t>
      </w:r>
      <w:r w:rsidRPr="00553A48">
        <w:rPr>
          <w:rFonts w:ascii="Times New Roman" w:hAnsi="Times New Roman" w:cs="Times New Roman"/>
          <w:bCs/>
          <w:sz w:val="24"/>
          <w:szCs w:val="24"/>
        </w:rPr>
        <w:t xml:space="preserve">to be consistent with </w:t>
      </w:r>
      <w:r w:rsidR="00A76761">
        <w:rPr>
          <w:rFonts w:ascii="Times New Roman" w:hAnsi="Times New Roman" w:cs="Times New Roman"/>
          <w:bCs/>
          <w:sz w:val="24"/>
          <w:szCs w:val="24"/>
        </w:rPr>
        <w:t xml:space="preserve">the </w:t>
      </w:r>
      <w:r w:rsidR="00B31E5C" w:rsidRPr="00553A48">
        <w:rPr>
          <w:rFonts w:ascii="Times New Roman" w:hAnsi="Times New Roman" w:cs="Times New Roman"/>
          <w:bCs/>
          <w:sz w:val="24"/>
          <w:szCs w:val="24"/>
        </w:rPr>
        <w:t>2009 OIG recommendations</w:t>
      </w:r>
      <w:r w:rsidR="006C3FC8">
        <w:rPr>
          <w:rFonts w:ascii="Times New Roman" w:hAnsi="Times New Roman" w:cs="Times New Roman"/>
          <w:bCs/>
          <w:sz w:val="24"/>
          <w:szCs w:val="24"/>
        </w:rPr>
        <w:t xml:space="preserve">. It has also requested the FBI </w:t>
      </w:r>
      <w:r w:rsidR="00B31E5C" w:rsidRPr="00553A48">
        <w:rPr>
          <w:rFonts w:ascii="Times New Roman" w:hAnsi="Times New Roman" w:cs="Times New Roman"/>
          <w:bCs/>
          <w:sz w:val="24"/>
          <w:szCs w:val="24"/>
        </w:rPr>
        <w:t xml:space="preserve">to halt </w:t>
      </w:r>
      <w:r w:rsidR="00933CA2">
        <w:rPr>
          <w:rFonts w:ascii="Times New Roman" w:hAnsi="Times New Roman" w:cs="Times New Roman"/>
          <w:bCs/>
          <w:sz w:val="24"/>
          <w:szCs w:val="24"/>
        </w:rPr>
        <w:t>most uses</w:t>
      </w:r>
      <w:r w:rsidR="00B31E5C" w:rsidRPr="00553A48">
        <w:rPr>
          <w:rFonts w:ascii="Times New Roman" w:hAnsi="Times New Roman" w:cs="Times New Roman"/>
          <w:bCs/>
          <w:sz w:val="24"/>
          <w:szCs w:val="24"/>
        </w:rPr>
        <w:t xml:space="preserve"> of </w:t>
      </w:r>
      <w:r w:rsidR="00B31E5C" w:rsidRPr="0076399C">
        <w:rPr>
          <w:rFonts w:ascii="Times New Roman" w:hAnsi="Times New Roman" w:cs="Times New Roman"/>
          <w:bCs/>
          <w:i/>
          <w:iCs/>
          <w:sz w:val="24"/>
          <w:szCs w:val="24"/>
        </w:rPr>
        <w:t>summary dismissal</w:t>
      </w:r>
      <w:r w:rsidR="00B31E5C" w:rsidRPr="00553A48">
        <w:rPr>
          <w:rFonts w:ascii="Times New Roman" w:hAnsi="Times New Roman" w:cs="Times New Roman"/>
          <w:bCs/>
          <w:sz w:val="24"/>
          <w:szCs w:val="24"/>
        </w:rPr>
        <w:t xml:space="preserve"> </w:t>
      </w:r>
      <w:r w:rsidR="0076399C" w:rsidRPr="00D2341B">
        <w:rPr>
          <w:rFonts w:ascii="Times New Roman" w:hAnsi="Times New Roman" w:cs="Times New Roman"/>
          <w:bCs/>
          <w:i/>
          <w:iCs/>
          <w:sz w:val="24"/>
          <w:szCs w:val="24"/>
        </w:rPr>
        <w:t>action</w:t>
      </w:r>
      <w:r w:rsidR="00D2341B">
        <w:rPr>
          <w:rFonts w:ascii="Times New Roman" w:hAnsi="Times New Roman" w:cs="Times New Roman"/>
          <w:bCs/>
          <w:sz w:val="24"/>
          <w:szCs w:val="24"/>
        </w:rPr>
        <w:t xml:space="preserve"> to</w:t>
      </w:r>
      <w:r w:rsidR="0076399C">
        <w:rPr>
          <w:rFonts w:ascii="Times New Roman" w:hAnsi="Times New Roman" w:cs="Times New Roman"/>
          <w:bCs/>
          <w:sz w:val="24"/>
          <w:szCs w:val="24"/>
        </w:rPr>
        <w:t xml:space="preserve"> </w:t>
      </w:r>
      <w:r w:rsidR="00D2341B">
        <w:rPr>
          <w:rFonts w:ascii="Times New Roman" w:hAnsi="Times New Roman" w:cs="Times New Roman"/>
          <w:bCs/>
          <w:sz w:val="24"/>
          <w:szCs w:val="24"/>
        </w:rPr>
        <w:t>res</w:t>
      </w:r>
      <w:r w:rsidR="00B31E5C" w:rsidRPr="00553A48">
        <w:rPr>
          <w:rFonts w:ascii="Times New Roman" w:hAnsi="Times New Roman" w:cs="Times New Roman"/>
          <w:bCs/>
          <w:sz w:val="24"/>
          <w:szCs w:val="24"/>
        </w:rPr>
        <w:t xml:space="preserve">olve disciplinary cases, a practice it deems </w:t>
      </w:r>
      <w:r w:rsidR="009414D7" w:rsidRPr="00553A48">
        <w:rPr>
          <w:rFonts w:ascii="Times New Roman" w:hAnsi="Times New Roman" w:cs="Times New Roman"/>
          <w:bCs/>
          <w:sz w:val="24"/>
          <w:szCs w:val="24"/>
        </w:rPr>
        <w:t>the most serious of the issues described herein</w:t>
      </w:r>
      <w:r w:rsidR="00B31E5C" w:rsidRPr="00553A48">
        <w:rPr>
          <w:rFonts w:ascii="Times New Roman" w:hAnsi="Times New Roman" w:cs="Times New Roman"/>
          <w:bCs/>
          <w:sz w:val="24"/>
          <w:szCs w:val="24"/>
        </w:rPr>
        <w:t xml:space="preserve">. </w:t>
      </w:r>
    </w:p>
    <w:p w14:paraId="09BE8541" w14:textId="78884D49" w:rsidR="00E14002" w:rsidRPr="00E14002" w:rsidRDefault="00B31E5C" w:rsidP="00E14002">
      <w:pPr>
        <w:spacing w:line="240" w:lineRule="auto"/>
        <w:rPr>
          <w:rFonts w:ascii="Times New Roman" w:hAnsi="Times New Roman" w:cs="Times New Roman"/>
          <w:b/>
          <w:sz w:val="24"/>
          <w:szCs w:val="24"/>
        </w:rPr>
      </w:pPr>
      <w:r w:rsidRPr="00553A48">
        <w:rPr>
          <w:rFonts w:ascii="Times New Roman" w:hAnsi="Times New Roman" w:cs="Times New Roman"/>
          <w:bCs/>
          <w:sz w:val="24"/>
          <w:szCs w:val="24"/>
        </w:rPr>
        <w:t>The FBI</w:t>
      </w:r>
      <w:r w:rsidR="009414D7" w:rsidRPr="00553A48">
        <w:rPr>
          <w:rFonts w:ascii="Times New Roman" w:hAnsi="Times New Roman" w:cs="Times New Roman"/>
          <w:bCs/>
          <w:sz w:val="24"/>
          <w:szCs w:val="24"/>
        </w:rPr>
        <w:t xml:space="preserve"> </w:t>
      </w:r>
      <w:r w:rsidRPr="00553A48">
        <w:rPr>
          <w:rFonts w:ascii="Times New Roman" w:hAnsi="Times New Roman" w:cs="Times New Roman"/>
          <w:bCs/>
          <w:sz w:val="24"/>
          <w:szCs w:val="24"/>
        </w:rPr>
        <w:t>has repeatedly</w:t>
      </w:r>
      <w:r w:rsidR="009414D7" w:rsidRPr="00553A48">
        <w:rPr>
          <w:rFonts w:ascii="Times New Roman" w:hAnsi="Times New Roman" w:cs="Times New Roman"/>
          <w:bCs/>
          <w:sz w:val="24"/>
          <w:szCs w:val="24"/>
        </w:rPr>
        <w:t xml:space="preserve"> refused. This suggests the need for </w:t>
      </w:r>
      <w:r w:rsidR="001408E1">
        <w:rPr>
          <w:rFonts w:ascii="Times New Roman" w:hAnsi="Times New Roman" w:cs="Times New Roman"/>
          <w:bCs/>
          <w:sz w:val="24"/>
          <w:szCs w:val="24"/>
        </w:rPr>
        <w:t xml:space="preserve">new </w:t>
      </w:r>
      <w:r w:rsidR="006A1FF0" w:rsidRPr="00553A48">
        <w:rPr>
          <w:rFonts w:ascii="Times New Roman" w:hAnsi="Times New Roman" w:cs="Times New Roman"/>
          <w:bCs/>
          <w:sz w:val="24"/>
          <w:szCs w:val="24"/>
        </w:rPr>
        <w:t xml:space="preserve">legislation, something </w:t>
      </w:r>
      <w:r w:rsidR="00933CA2">
        <w:rPr>
          <w:rFonts w:ascii="Times New Roman" w:hAnsi="Times New Roman" w:cs="Times New Roman"/>
          <w:bCs/>
          <w:sz w:val="24"/>
          <w:szCs w:val="24"/>
        </w:rPr>
        <w:t xml:space="preserve">for which </w:t>
      </w:r>
      <w:r w:rsidR="006A1FF0" w:rsidRPr="00553A48">
        <w:rPr>
          <w:rFonts w:ascii="Times New Roman" w:hAnsi="Times New Roman" w:cs="Times New Roman"/>
          <w:bCs/>
          <w:i/>
          <w:iCs/>
          <w:sz w:val="24"/>
          <w:szCs w:val="24"/>
        </w:rPr>
        <w:t>Protect the FBI</w:t>
      </w:r>
      <w:r w:rsidR="006A1FF0" w:rsidRPr="00553A48">
        <w:rPr>
          <w:rFonts w:ascii="Times New Roman" w:hAnsi="Times New Roman" w:cs="Times New Roman"/>
          <w:bCs/>
          <w:sz w:val="24"/>
          <w:szCs w:val="24"/>
        </w:rPr>
        <w:t xml:space="preserve"> is advocating.</w:t>
      </w:r>
      <w:r>
        <w:rPr>
          <w:rFonts w:ascii="Times New Roman" w:hAnsi="Times New Roman" w:cs="Times New Roman"/>
          <w:b/>
          <w:sz w:val="24"/>
          <w:szCs w:val="24"/>
        </w:rPr>
        <w:t xml:space="preserve"> </w:t>
      </w:r>
    </w:p>
    <w:p w14:paraId="5D2F22DD" w14:textId="00D58D76" w:rsidR="00EC2574" w:rsidRPr="004F6382" w:rsidRDefault="00EC2574" w:rsidP="00EC2574">
      <w:pPr>
        <w:pStyle w:val="ListParagraph"/>
        <w:numPr>
          <w:ilvl w:val="0"/>
          <w:numId w:val="18"/>
        </w:numPr>
        <w:spacing w:line="240" w:lineRule="auto"/>
        <w:ind w:left="0"/>
        <w:rPr>
          <w:rFonts w:ascii="Times New Roman" w:hAnsi="Times New Roman" w:cs="Times New Roman"/>
          <w:b/>
          <w:sz w:val="24"/>
          <w:szCs w:val="24"/>
        </w:rPr>
      </w:pPr>
      <w:r>
        <w:rPr>
          <w:rFonts w:ascii="Times New Roman" w:hAnsi="Times New Roman" w:cs="Times New Roman"/>
          <w:b/>
          <w:sz w:val="24"/>
          <w:szCs w:val="24"/>
        </w:rPr>
        <w:t>Conclusion</w:t>
      </w:r>
    </w:p>
    <w:p w14:paraId="6C2F921B" w14:textId="5BBA1502" w:rsidR="00327108" w:rsidRDefault="005E635E" w:rsidP="0022531A">
      <w:pPr>
        <w:spacing w:line="240" w:lineRule="auto"/>
        <w:rPr>
          <w:rFonts w:ascii="Times New Roman" w:hAnsi="Times New Roman" w:cs="Times New Roman"/>
          <w:sz w:val="24"/>
          <w:szCs w:val="24"/>
        </w:rPr>
      </w:pPr>
      <w:r>
        <w:rPr>
          <w:rFonts w:ascii="Times New Roman" w:hAnsi="Times New Roman" w:cs="Times New Roman"/>
          <w:sz w:val="24"/>
          <w:szCs w:val="24"/>
        </w:rPr>
        <w:t>Aside from</w:t>
      </w:r>
      <w:r w:rsidR="0037287A">
        <w:rPr>
          <w:rFonts w:ascii="Times New Roman" w:hAnsi="Times New Roman" w:cs="Times New Roman"/>
          <w:sz w:val="24"/>
          <w:szCs w:val="24"/>
        </w:rPr>
        <w:t xml:space="preserve"> the inherent political risk</w:t>
      </w:r>
      <w:r w:rsidR="00CA6499">
        <w:rPr>
          <w:rFonts w:ascii="Times New Roman" w:hAnsi="Times New Roman" w:cs="Times New Roman"/>
          <w:sz w:val="24"/>
          <w:szCs w:val="24"/>
        </w:rPr>
        <w:t xml:space="preserve"> in the FBI’s disciplinary system</w:t>
      </w:r>
      <w:r w:rsidR="0037287A">
        <w:rPr>
          <w:rFonts w:ascii="Times New Roman" w:hAnsi="Times New Roman" w:cs="Times New Roman"/>
          <w:sz w:val="24"/>
          <w:szCs w:val="24"/>
        </w:rPr>
        <w:t>, t</w:t>
      </w:r>
      <w:r w:rsidR="00051901" w:rsidRPr="0022531A">
        <w:rPr>
          <w:rFonts w:ascii="Times New Roman" w:hAnsi="Times New Roman" w:cs="Times New Roman"/>
          <w:sz w:val="24"/>
          <w:szCs w:val="24"/>
        </w:rPr>
        <w:t>he</w:t>
      </w:r>
      <w:r w:rsidR="00472D96" w:rsidRPr="0022531A">
        <w:rPr>
          <w:rFonts w:ascii="Times New Roman" w:hAnsi="Times New Roman" w:cs="Times New Roman"/>
          <w:sz w:val="24"/>
          <w:szCs w:val="24"/>
        </w:rPr>
        <w:t>re</w:t>
      </w:r>
      <w:r w:rsidR="00051901" w:rsidRPr="0022531A">
        <w:rPr>
          <w:rFonts w:ascii="Times New Roman" w:hAnsi="Times New Roman" w:cs="Times New Roman"/>
          <w:sz w:val="24"/>
          <w:szCs w:val="24"/>
        </w:rPr>
        <w:t xml:space="preserve"> </w:t>
      </w:r>
      <w:r w:rsidR="0022537D" w:rsidRPr="0022531A">
        <w:rPr>
          <w:rFonts w:ascii="Times New Roman" w:hAnsi="Times New Roman" w:cs="Times New Roman"/>
          <w:sz w:val="24"/>
          <w:szCs w:val="24"/>
        </w:rPr>
        <w:t xml:space="preserve">is tremendous acrimony among FBI employees regarding OPR's deliberate use of </w:t>
      </w:r>
      <w:r w:rsidR="0022537D" w:rsidRPr="0022531A">
        <w:rPr>
          <w:rFonts w:ascii="Times New Roman" w:hAnsi="Times New Roman" w:cs="Times New Roman"/>
          <w:noProof/>
          <w:sz w:val="24"/>
          <w:szCs w:val="24"/>
        </w:rPr>
        <w:t>spec</w:t>
      </w:r>
      <w:r w:rsidR="00051901" w:rsidRPr="0022531A">
        <w:rPr>
          <w:rFonts w:ascii="Times New Roman" w:hAnsi="Times New Roman" w:cs="Times New Roman"/>
          <w:noProof/>
          <w:sz w:val="24"/>
          <w:szCs w:val="24"/>
        </w:rPr>
        <w:t>ious disciplinary c</w:t>
      </w:r>
      <w:r w:rsidR="0022537D" w:rsidRPr="0022531A">
        <w:rPr>
          <w:rFonts w:ascii="Times New Roman" w:hAnsi="Times New Roman" w:cs="Times New Roman"/>
          <w:sz w:val="24"/>
          <w:szCs w:val="24"/>
        </w:rPr>
        <w:t>harg</w:t>
      </w:r>
      <w:r w:rsidR="001C4285">
        <w:rPr>
          <w:rFonts w:ascii="Times New Roman" w:hAnsi="Times New Roman" w:cs="Times New Roman"/>
          <w:sz w:val="24"/>
          <w:szCs w:val="24"/>
        </w:rPr>
        <w:t>es</w:t>
      </w:r>
      <w:r w:rsidR="00F378E2" w:rsidRPr="0022531A">
        <w:rPr>
          <w:rFonts w:ascii="Times New Roman" w:hAnsi="Times New Roman" w:cs="Times New Roman"/>
          <w:sz w:val="24"/>
          <w:szCs w:val="24"/>
        </w:rPr>
        <w:t xml:space="preserve"> to decide disciplinary cases</w:t>
      </w:r>
      <w:r w:rsidR="00F12E1A" w:rsidRPr="0022531A">
        <w:rPr>
          <w:rFonts w:ascii="Times New Roman" w:hAnsi="Times New Roman" w:cs="Times New Roman"/>
          <w:sz w:val="24"/>
          <w:szCs w:val="24"/>
        </w:rPr>
        <w:t xml:space="preserve"> and </w:t>
      </w:r>
      <w:r w:rsidR="003758D0" w:rsidRPr="0022531A">
        <w:rPr>
          <w:rFonts w:ascii="Times New Roman" w:hAnsi="Times New Roman" w:cs="Times New Roman"/>
          <w:sz w:val="24"/>
          <w:szCs w:val="24"/>
        </w:rPr>
        <w:t xml:space="preserve">the </w:t>
      </w:r>
      <w:r w:rsidR="000C4D33" w:rsidRPr="0022531A">
        <w:rPr>
          <w:rFonts w:ascii="Times New Roman" w:hAnsi="Times New Roman" w:cs="Times New Roman"/>
          <w:sz w:val="24"/>
          <w:szCs w:val="24"/>
        </w:rPr>
        <w:t xml:space="preserve">intentional errors and </w:t>
      </w:r>
      <w:r w:rsidR="00F12E1A" w:rsidRPr="0022531A">
        <w:rPr>
          <w:rFonts w:ascii="Times New Roman" w:hAnsi="Times New Roman" w:cs="Times New Roman"/>
          <w:sz w:val="24"/>
          <w:szCs w:val="24"/>
        </w:rPr>
        <w:t>omission</w:t>
      </w:r>
      <w:r w:rsidR="000C4D33" w:rsidRPr="0022531A">
        <w:rPr>
          <w:rFonts w:ascii="Times New Roman" w:hAnsi="Times New Roman" w:cs="Times New Roman"/>
          <w:sz w:val="24"/>
          <w:szCs w:val="24"/>
        </w:rPr>
        <w:t xml:space="preserve">s that support </w:t>
      </w:r>
      <w:r w:rsidR="008D5724" w:rsidRPr="0022531A">
        <w:rPr>
          <w:rFonts w:ascii="Times New Roman" w:hAnsi="Times New Roman" w:cs="Times New Roman"/>
          <w:sz w:val="24"/>
          <w:szCs w:val="24"/>
        </w:rPr>
        <w:t>these charges</w:t>
      </w:r>
      <w:r w:rsidR="00F378E2" w:rsidRPr="0022531A">
        <w:rPr>
          <w:rFonts w:ascii="Times New Roman" w:hAnsi="Times New Roman" w:cs="Times New Roman"/>
          <w:sz w:val="24"/>
          <w:szCs w:val="24"/>
        </w:rPr>
        <w:t>.</w:t>
      </w:r>
    </w:p>
    <w:p w14:paraId="3904FF2B" w14:textId="2BDEE9AA" w:rsidR="0037287A" w:rsidRDefault="00590102" w:rsidP="0022531A">
      <w:pPr>
        <w:spacing w:line="240" w:lineRule="auto"/>
        <w:rPr>
          <w:rFonts w:ascii="Times New Roman" w:hAnsi="Times New Roman" w:cs="Times New Roman"/>
          <w:noProof/>
          <w:sz w:val="24"/>
          <w:szCs w:val="24"/>
        </w:rPr>
      </w:pPr>
      <w:r>
        <w:rPr>
          <w:rFonts w:ascii="Times New Roman" w:hAnsi="Times New Roman" w:cs="Times New Roman"/>
          <w:sz w:val="24"/>
          <w:szCs w:val="24"/>
        </w:rPr>
        <w:t>H</w:t>
      </w:r>
      <w:r w:rsidR="003C4A0E">
        <w:rPr>
          <w:rFonts w:ascii="Times New Roman" w:hAnsi="Times New Roman" w:cs="Times New Roman"/>
          <w:sz w:val="24"/>
          <w:szCs w:val="24"/>
        </w:rPr>
        <w:t>ow</w:t>
      </w:r>
      <w:r w:rsidR="003245EB">
        <w:rPr>
          <w:rFonts w:ascii="Times New Roman" w:hAnsi="Times New Roman" w:cs="Times New Roman"/>
          <w:sz w:val="24"/>
          <w:szCs w:val="24"/>
        </w:rPr>
        <w:t xml:space="preserve"> </w:t>
      </w:r>
      <w:r w:rsidR="0022537D" w:rsidRPr="0022531A">
        <w:rPr>
          <w:rFonts w:ascii="Times New Roman" w:hAnsi="Times New Roman" w:cs="Times New Roman"/>
          <w:sz w:val="24"/>
          <w:szCs w:val="24"/>
        </w:rPr>
        <w:t>the FBI treats its employees</w:t>
      </w:r>
      <w:r w:rsidR="003C4A0E">
        <w:rPr>
          <w:rFonts w:ascii="Times New Roman" w:hAnsi="Times New Roman" w:cs="Times New Roman"/>
          <w:sz w:val="24"/>
          <w:szCs w:val="24"/>
        </w:rPr>
        <w:t xml:space="preserve">, </w:t>
      </w:r>
      <w:r w:rsidR="0022537D" w:rsidRPr="0022531A">
        <w:rPr>
          <w:rFonts w:ascii="Times New Roman" w:hAnsi="Times New Roman" w:cs="Times New Roman"/>
          <w:sz w:val="24"/>
          <w:szCs w:val="24"/>
        </w:rPr>
        <w:t>in good times and bad, is important</w:t>
      </w:r>
      <w:r w:rsidR="00FE1617">
        <w:rPr>
          <w:rFonts w:ascii="Times New Roman" w:hAnsi="Times New Roman" w:cs="Times New Roman"/>
          <w:sz w:val="24"/>
          <w:szCs w:val="24"/>
        </w:rPr>
        <w:t>, n</w:t>
      </w:r>
      <w:r w:rsidR="00FB5F24" w:rsidRPr="0022531A">
        <w:rPr>
          <w:rFonts w:ascii="Times New Roman" w:hAnsi="Times New Roman" w:cs="Times New Roman"/>
          <w:sz w:val="24"/>
          <w:szCs w:val="24"/>
        </w:rPr>
        <w:t xml:space="preserve">ot </w:t>
      </w:r>
      <w:r w:rsidR="0022537D" w:rsidRPr="0022531A">
        <w:rPr>
          <w:rFonts w:ascii="Times New Roman" w:hAnsi="Times New Roman" w:cs="Times New Roman"/>
          <w:sz w:val="24"/>
          <w:szCs w:val="24"/>
        </w:rPr>
        <w:t xml:space="preserve">just to the organization's internal health, but to its credibility with the American people. If </w:t>
      </w:r>
      <w:r w:rsidR="00AD5DE5" w:rsidRPr="0022531A">
        <w:rPr>
          <w:rFonts w:ascii="Times New Roman" w:hAnsi="Times New Roman" w:cs="Times New Roman"/>
          <w:sz w:val="24"/>
          <w:szCs w:val="24"/>
        </w:rPr>
        <w:t xml:space="preserve">the FBI </w:t>
      </w:r>
      <w:r w:rsidR="0022537D" w:rsidRPr="0022531A">
        <w:rPr>
          <w:rFonts w:ascii="Times New Roman" w:hAnsi="Times New Roman" w:cs="Times New Roman"/>
          <w:sz w:val="24"/>
          <w:szCs w:val="24"/>
        </w:rPr>
        <w:t>so carelessly claim</w:t>
      </w:r>
      <w:r w:rsidR="00AD5DE5" w:rsidRPr="0022531A">
        <w:rPr>
          <w:rFonts w:ascii="Times New Roman" w:hAnsi="Times New Roman" w:cs="Times New Roman"/>
          <w:sz w:val="24"/>
          <w:szCs w:val="24"/>
        </w:rPr>
        <w:t>s</w:t>
      </w:r>
      <w:r w:rsidR="0022537D" w:rsidRPr="0022531A">
        <w:rPr>
          <w:rFonts w:ascii="Times New Roman" w:hAnsi="Times New Roman" w:cs="Times New Roman"/>
          <w:sz w:val="24"/>
          <w:szCs w:val="24"/>
        </w:rPr>
        <w:t xml:space="preserve"> </w:t>
      </w:r>
      <w:r w:rsidR="00AD5DE5" w:rsidRPr="0022531A">
        <w:rPr>
          <w:rFonts w:ascii="Times New Roman" w:hAnsi="Times New Roman" w:cs="Times New Roman"/>
          <w:sz w:val="24"/>
          <w:szCs w:val="24"/>
        </w:rPr>
        <w:t xml:space="preserve">its </w:t>
      </w:r>
      <w:r w:rsidR="0022537D" w:rsidRPr="0022531A">
        <w:rPr>
          <w:rFonts w:ascii="Times New Roman" w:hAnsi="Times New Roman" w:cs="Times New Roman"/>
          <w:sz w:val="24"/>
          <w:szCs w:val="24"/>
        </w:rPr>
        <w:t xml:space="preserve">employees are lying as an excuse for what </w:t>
      </w:r>
      <w:r w:rsidR="00AD5DE5" w:rsidRPr="0022531A">
        <w:rPr>
          <w:rFonts w:ascii="Times New Roman" w:hAnsi="Times New Roman" w:cs="Times New Roman"/>
          <w:sz w:val="24"/>
          <w:szCs w:val="24"/>
        </w:rPr>
        <w:t xml:space="preserve">it </w:t>
      </w:r>
      <w:r w:rsidR="0022537D" w:rsidRPr="0022531A">
        <w:rPr>
          <w:rFonts w:ascii="Times New Roman" w:hAnsi="Times New Roman" w:cs="Times New Roman"/>
          <w:sz w:val="24"/>
          <w:szCs w:val="24"/>
        </w:rPr>
        <w:t>believe</w:t>
      </w:r>
      <w:r w:rsidR="00AD5DE5" w:rsidRPr="0022531A">
        <w:rPr>
          <w:rFonts w:ascii="Times New Roman" w:hAnsi="Times New Roman" w:cs="Times New Roman"/>
          <w:sz w:val="24"/>
          <w:szCs w:val="24"/>
        </w:rPr>
        <w:t>s</w:t>
      </w:r>
      <w:r w:rsidR="0022537D" w:rsidRPr="0022531A">
        <w:rPr>
          <w:rFonts w:ascii="Times New Roman" w:hAnsi="Times New Roman" w:cs="Times New Roman"/>
          <w:sz w:val="24"/>
          <w:szCs w:val="24"/>
        </w:rPr>
        <w:t xml:space="preserve"> </w:t>
      </w:r>
      <w:r w:rsidR="00FB5F24" w:rsidRPr="0022531A">
        <w:rPr>
          <w:rFonts w:ascii="Times New Roman" w:hAnsi="Times New Roman" w:cs="Times New Roman"/>
          <w:sz w:val="24"/>
          <w:szCs w:val="24"/>
        </w:rPr>
        <w:t xml:space="preserve">to be </w:t>
      </w:r>
      <w:r w:rsidR="0022537D" w:rsidRPr="0022531A">
        <w:rPr>
          <w:rFonts w:ascii="Times New Roman" w:hAnsi="Times New Roman" w:cs="Times New Roman"/>
          <w:sz w:val="24"/>
          <w:szCs w:val="24"/>
        </w:rPr>
        <w:t xml:space="preserve">the greater good or as a substitute for a diligent investigative effort, how can the public be certain </w:t>
      </w:r>
      <w:r w:rsidR="00340001">
        <w:rPr>
          <w:rFonts w:ascii="Times New Roman" w:hAnsi="Times New Roman" w:cs="Times New Roman"/>
          <w:sz w:val="24"/>
          <w:szCs w:val="24"/>
        </w:rPr>
        <w:t>the FBI will not</w:t>
      </w:r>
      <w:r w:rsidR="0027276F">
        <w:rPr>
          <w:rFonts w:ascii="Times New Roman" w:hAnsi="Times New Roman" w:cs="Times New Roman"/>
          <w:sz w:val="24"/>
          <w:szCs w:val="24"/>
        </w:rPr>
        <w:t xml:space="preserve"> </w:t>
      </w:r>
      <w:r w:rsidR="0022537D" w:rsidRPr="0022531A">
        <w:rPr>
          <w:rFonts w:ascii="Times New Roman" w:hAnsi="Times New Roman" w:cs="Times New Roman"/>
          <w:sz w:val="24"/>
          <w:szCs w:val="24"/>
        </w:rPr>
        <w:t xml:space="preserve">do the same thing when </w:t>
      </w:r>
      <w:r w:rsidR="0027276F">
        <w:rPr>
          <w:rFonts w:ascii="Times New Roman" w:hAnsi="Times New Roman" w:cs="Times New Roman"/>
          <w:sz w:val="24"/>
          <w:szCs w:val="24"/>
        </w:rPr>
        <w:t xml:space="preserve">it </w:t>
      </w:r>
      <w:r w:rsidR="0022537D" w:rsidRPr="0022531A">
        <w:rPr>
          <w:rFonts w:ascii="Times New Roman" w:hAnsi="Times New Roman" w:cs="Times New Roman"/>
          <w:sz w:val="24"/>
          <w:szCs w:val="24"/>
        </w:rPr>
        <w:t>investigat</w:t>
      </w:r>
      <w:r w:rsidR="00AD5DE5" w:rsidRPr="0022531A">
        <w:rPr>
          <w:rFonts w:ascii="Times New Roman" w:hAnsi="Times New Roman" w:cs="Times New Roman"/>
          <w:sz w:val="24"/>
          <w:szCs w:val="24"/>
        </w:rPr>
        <w:t>es</w:t>
      </w:r>
      <w:r w:rsidR="0022537D" w:rsidRPr="0022531A">
        <w:rPr>
          <w:rFonts w:ascii="Times New Roman" w:hAnsi="Times New Roman" w:cs="Times New Roman"/>
          <w:sz w:val="24"/>
          <w:szCs w:val="24"/>
        </w:rPr>
        <w:t xml:space="preserve"> them</w:t>
      </w:r>
      <w:r w:rsidR="0022537D" w:rsidRPr="0022531A">
        <w:rPr>
          <w:rFonts w:ascii="Times New Roman" w:hAnsi="Times New Roman" w:cs="Times New Roman"/>
          <w:noProof/>
          <w:sz w:val="24"/>
          <w:szCs w:val="24"/>
        </w:rPr>
        <w:t>?</w:t>
      </w:r>
      <w:r w:rsidR="00A276C7" w:rsidRPr="0022531A">
        <w:rPr>
          <w:rFonts w:ascii="Times New Roman" w:hAnsi="Times New Roman" w:cs="Times New Roman"/>
          <w:noProof/>
          <w:sz w:val="24"/>
          <w:szCs w:val="24"/>
        </w:rPr>
        <w:t xml:space="preserve"> </w:t>
      </w:r>
    </w:p>
    <w:p w14:paraId="4141EAF1" w14:textId="6BBFD2C0" w:rsidR="00A728A2" w:rsidRDefault="0022537D" w:rsidP="0022531A">
      <w:pPr>
        <w:spacing w:line="240" w:lineRule="auto"/>
        <w:rPr>
          <w:rFonts w:ascii="Times New Roman" w:hAnsi="Times New Roman" w:cs="Times New Roman"/>
          <w:sz w:val="24"/>
          <w:szCs w:val="24"/>
        </w:rPr>
      </w:pPr>
      <w:r w:rsidRPr="0022531A">
        <w:rPr>
          <w:rFonts w:ascii="Times New Roman" w:hAnsi="Times New Roman" w:cs="Times New Roman"/>
          <w:sz w:val="24"/>
          <w:szCs w:val="24"/>
        </w:rPr>
        <w:t xml:space="preserve">Maintaining the FBI's credibility with the public begins with maintaining the FBI's credibility with its employees. And this requires a disciplinary system that upholds integrity, </w:t>
      </w:r>
      <w:r w:rsidRPr="0022531A">
        <w:rPr>
          <w:rFonts w:ascii="Times New Roman" w:hAnsi="Times New Roman" w:cs="Times New Roman"/>
          <w:noProof/>
          <w:sz w:val="24"/>
          <w:szCs w:val="24"/>
        </w:rPr>
        <w:t>reliability,</w:t>
      </w:r>
      <w:r w:rsidRPr="0022531A">
        <w:rPr>
          <w:rFonts w:ascii="Times New Roman" w:hAnsi="Times New Roman" w:cs="Times New Roman"/>
          <w:sz w:val="24"/>
          <w:szCs w:val="24"/>
        </w:rPr>
        <w:t xml:space="preserve"> and trust.</w:t>
      </w:r>
    </w:p>
    <w:p w14:paraId="05C790BD" w14:textId="4F31E1B3" w:rsidR="00570EE3" w:rsidRDefault="00570EE3" w:rsidP="0022531A">
      <w:pPr>
        <w:spacing w:line="240" w:lineRule="auto"/>
        <w:rPr>
          <w:rFonts w:ascii="Times New Roman" w:hAnsi="Times New Roman" w:cs="Times New Roman"/>
          <w:sz w:val="24"/>
          <w:szCs w:val="24"/>
        </w:rPr>
      </w:pPr>
      <w:r>
        <w:rPr>
          <w:rFonts w:ascii="Times New Roman" w:hAnsi="Times New Roman" w:cs="Times New Roman"/>
          <w:sz w:val="24"/>
          <w:szCs w:val="24"/>
        </w:rPr>
        <w:t>Th</w:t>
      </w:r>
      <w:r w:rsidR="00C0517A">
        <w:rPr>
          <w:rFonts w:ascii="Times New Roman" w:hAnsi="Times New Roman" w:cs="Times New Roman"/>
          <w:sz w:val="24"/>
          <w:szCs w:val="24"/>
        </w:rPr>
        <w:t>e FBI’</w:t>
      </w:r>
      <w:r>
        <w:rPr>
          <w:rFonts w:ascii="Times New Roman" w:hAnsi="Times New Roman" w:cs="Times New Roman"/>
          <w:sz w:val="24"/>
          <w:szCs w:val="24"/>
        </w:rPr>
        <w:t xml:space="preserve">s </w:t>
      </w:r>
      <w:r w:rsidR="001C4285">
        <w:rPr>
          <w:rFonts w:ascii="Times New Roman" w:hAnsi="Times New Roman" w:cs="Times New Roman"/>
          <w:sz w:val="24"/>
          <w:szCs w:val="24"/>
        </w:rPr>
        <w:t xml:space="preserve">disciplinary </w:t>
      </w:r>
      <w:r>
        <w:rPr>
          <w:rFonts w:ascii="Times New Roman" w:hAnsi="Times New Roman" w:cs="Times New Roman"/>
          <w:sz w:val="24"/>
          <w:szCs w:val="24"/>
        </w:rPr>
        <w:t>system does not.</w:t>
      </w:r>
    </w:p>
    <w:p w14:paraId="47AC7781" w14:textId="4486F618" w:rsidR="00AC10B9" w:rsidRPr="0022531A" w:rsidRDefault="00AC10B9" w:rsidP="0022531A">
      <w:pPr>
        <w:spacing w:line="240" w:lineRule="auto"/>
        <w:rPr>
          <w:rFonts w:ascii="Times New Roman" w:hAnsi="Times New Roman" w:cs="Times New Roman"/>
          <w:sz w:val="24"/>
          <w:szCs w:val="24"/>
        </w:rPr>
      </w:pPr>
      <w:r w:rsidRPr="00A836C2">
        <w:rPr>
          <w:rFonts w:ascii="Times New Roman" w:hAnsi="Times New Roman" w:cs="Times New Roman"/>
          <w:i/>
          <w:iCs/>
          <w:sz w:val="24"/>
          <w:szCs w:val="24"/>
        </w:rPr>
        <w:t>Protect the FBI</w:t>
      </w:r>
      <w:r>
        <w:rPr>
          <w:rFonts w:ascii="Times New Roman" w:hAnsi="Times New Roman" w:cs="Times New Roman"/>
          <w:sz w:val="24"/>
          <w:szCs w:val="24"/>
        </w:rPr>
        <w:t xml:space="preserve"> </w:t>
      </w:r>
      <w:r w:rsidR="00A836C2">
        <w:rPr>
          <w:rFonts w:ascii="Times New Roman" w:hAnsi="Times New Roman" w:cs="Times New Roman"/>
          <w:sz w:val="24"/>
          <w:szCs w:val="24"/>
        </w:rPr>
        <w:t>is</w:t>
      </w:r>
      <w:r>
        <w:rPr>
          <w:rFonts w:ascii="Times New Roman" w:hAnsi="Times New Roman" w:cs="Times New Roman"/>
          <w:sz w:val="24"/>
          <w:szCs w:val="24"/>
        </w:rPr>
        <w:t xml:space="preserve"> advocat</w:t>
      </w:r>
      <w:r w:rsidR="00A836C2">
        <w:rPr>
          <w:rFonts w:ascii="Times New Roman" w:hAnsi="Times New Roman" w:cs="Times New Roman"/>
          <w:sz w:val="24"/>
          <w:szCs w:val="24"/>
        </w:rPr>
        <w:t>ing</w:t>
      </w:r>
      <w:r>
        <w:rPr>
          <w:rFonts w:ascii="Times New Roman" w:hAnsi="Times New Roman" w:cs="Times New Roman"/>
          <w:sz w:val="24"/>
          <w:szCs w:val="24"/>
        </w:rPr>
        <w:t xml:space="preserve"> for policy change and new legislation to </w:t>
      </w:r>
      <w:r w:rsidR="00410554">
        <w:rPr>
          <w:rFonts w:ascii="Times New Roman" w:hAnsi="Times New Roman" w:cs="Times New Roman"/>
          <w:sz w:val="24"/>
          <w:szCs w:val="24"/>
        </w:rPr>
        <w:t xml:space="preserve">safeguard </w:t>
      </w:r>
      <w:r w:rsidR="00A836C2">
        <w:rPr>
          <w:rFonts w:ascii="Times New Roman" w:hAnsi="Times New Roman" w:cs="Times New Roman"/>
          <w:sz w:val="24"/>
          <w:szCs w:val="24"/>
        </w:rPr>
        <w:t>the FBI</w:t>
      </w:r>
      <w:r w:rsidR="00D76A4D">
        <w:rPr>
          <w:rFonts w:ascii="Times New Roman" w:hAnsi="Times New Roman" w:cs="Times New Roman"/>
          <w:sz w:val="24"/>
          <w:szCs w:val="24"/>
        </w:rPr>
        <w:t>’s disciplinary system</w:t>
      </w:r>
      <w:r w:rsidR="00A836C2">
        <w:rPr>
          <w:rFonts w:ascii="Times New Roman" w:hAnsi="Times New Roman" w:cs="Times New Roman"/>
          <w:sz w:val="24"/>
          <w:szCs w:val="24"/>
        </w:rPr>
        <w:t xml:space="preserve"> </w:t>
      </w:r>
      <w:r w:rsidR="00410554">
        <w:rPr>
          <w:rFonts w:ascii="Times New Roman" w:hAnsi="Times New Roman" w:cs="Times New Roman"/>
          <w:sz w:val="24"/>
          <w:szCs w:val="24"/>
        </w:rPr>
        <w:t>from being co-op</w:t>
      </w:r>
      <w:r w:rsidR="00A836C2">
        <w:rPr>
          <w:rFonts w:ascii="Times New Roman" w:hAnsi="Times New Roman" w:cs="Times New Roman"/>
          <w:sz w:val="24"/>
          <w:szCs w:val="24"/>
        </w:rPr>
        <w:t>t</w:t>
      </w:r>
      <w:r w:rsidR="00410554">
        <w:rPr>
          <w:rFonts w:ascii="Times New Roman" w:hAnsi="Times New Roman" w:cs="Times New Roman"/>
          <w:sz w:val="24"/>
          <w:szCs w:val="24"/>
        </w:rPr>
        <w:t>ed by an ill-intentioned, partisan FBI director for political gain</w:t>
      </w:r>
      <w:r w:rsidR="008C5E1D">
        <w:rPr>
          <w:rFonts w:ascii="Times New Roman" w:hAnsi="Times New Roman" w:cs="Times New Roman"/>
          <w:sz w:val="24"/>
          <w:szCs w:val="24"/>
        </w:rPr>
        <w:t xml:space="preserve"> and to ensure that FBI </w:t>
      </w:r>
      <w:r w:rsidR="00C352EF">
        <w:rPr>
          <w:rFonts w:ascii="Times New Roman" w:hAnsi="Times New Roman" w:cs="Times New Roman"/>
          <w:sz w:val="24"/>
          <w:szCs w:val="24"/>
        </w:rPr>
        <w:t>polic</w:t>
      </w:r>
      <w:r w:rsidR="006D09D2">
        <w:rPr>
          <w:rFonts w:ascii="Times New Roman" w:hAnsi="Times New Roman" w:cs="Times New Roman"/>
          <w:sz w:val="24"/>
          <w:szCs w:val="24"/>
        </w:rPr>
        <w:t>y</w:t>
      </w:r>
      <w:r w:rsidR="00C352EF">
        <w:rPr>
          <w:rFonts w:ascii="Times New Roman" w:hAnsi="Times New Roman" w:cs="Times New Roman"/>
          <w:sz w:val="24"/>
          <w:szCs w:val="24"/>
        </w:rPr>
        <w:t xml:space="preserve"> reflect</w:t>
      </w:r>
      <w:r w:rsidR="00C904AE">
        <w:rPr>
          <w:rFonts w:ascii="Times New Roman" w:hAnsi="Times New Roman" w:cs="Times New Roman"/>
          <w:sz w:val="24"/>
          <w:szCs w:val="24"/>
        </w:rPr>
        <w:t>s</w:t>
      </w:r>
      <w:r w:rsidR="00C352EF">
        <w:rPr>
          <w:rFonts w:ascii="Times New Roman" w:hAnsi="Times New Roman" w:cs="Times New Roman"/>
          <w:sz w:val="24"/>
          <w:szCs w:val="24"/>
        </w:rPr>
        <w:t xml:space="preserve"> the values of the American people.</w:t>
      </w:r>
    </w:p>
    <w:sectPr w:rsidR="00AC10B9" w:rsidRPr="0022531A" w:rsidSect="00E557AA">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68E68" w14:textId="77777777" w:rsidR="00007FE2" w:rsidRDefault="00007FE2" w:rsidP="00BD1D49">
      <w:pPr>
        <w:spacing w:after="0" w:line="240" w:lineRule="auto"/>
      </w:pPr>
      <w:r>
        <w:separator/>
      </w:r>
    </w:p>
  </w:endnote>
  <w:endnote w:type="continuationSeparator" w:id="0">
    <w:p w14:paraId="33552AAF" w14:textId="77777777" w:rsidR="00007FE2" w:rsidRDefault="00007FE2" w:rsidP="00BD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24392"/>
      <w:docPartObj>
        <w:docPartGallery w:val="Page Numbers (Bottom of Page)"/>
        <w:docPartUnique/>
      </w:docPartObj>
    </w:sdtPr>
    <w:sdtEndPr>
      <w:rPr>
        <w:noProof/>
      </w:rPr>
    </w:sdtEndPr>
    <w:sdtContent>
      <w:p w14:paraId="4BC984B6" w14:textId="329AFDB3" w:rsidR="009966E4" w:rsidRDefault="009966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DA6061" w14:textId="77777777" w:rsidR="009966E4" w:rsidRDefault="00996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68B6A" w14:textId="77777777" w:rsidR="00007FE2" w:rsidRDefault="00007FE2" w:rsidP="00BD1D49">
      <w:pPr>
        <w:spacing w:after="0" w:line="240" w:lineRule="auto"/>
      </w:pPr>
      <w:r>
        <w:separator/>
      </w:r>
    </w:p>
  </w:footnote>
  <w:footnote w:type="continuationSeparator" w:id="0">
    <w:p w14:paraId="4BF78147" w14:textId="77777777" w:rsidR="00007FE2" w:rsidRDefault="00007FE2" w:rsidP="00BD1D49">
      <w:pPr>
        <w:spacing w:after="0" w:line="240" w:lineRule="auto"/>
      </w:pPr>
      <w:r>
        <w:continuationSeparator/>
      </w:r>
    </w:p>
  </w:footnote>
  <w:footnote w:id="1">
    <w:p w14:paraId="4C1D18B8" w14:textId="3C66AFE5" w:rsidR="009966E4" w:rsidRDefault="009966E4">
      <w:pPr>
        <w:pStyle w:val="FootnoteText"/>
      </w:pPr>
      <w:r>
        <w:rPr>
          <w:rStyle w:val="FootnoteReference"/>
        </w:rPr>
        <w:footnoteRef/>
      </w:r>
      <w:r>
        <w:t xml:space="preserve"> In contrast, most state and local police departments have separate charging and decision stages in their disciplinary processes. Many have a multi-step process in which the final step is an appeal to an independent citizen panel.</w:t>
      </w:r>
    </w:p>
  </w:footnote>
  <w:footnote w:id="2">
    <w:p w14:paraId="4CCA579B" w14:textId="64040D02" w:rsidR="009966E4" w:rsidRDefault="009966E4">
      <w:pPr>
        <w:pStyle w:val="FootnoteText"/>
      </w:pPr>
      <w:r>
        <w:rPr>
          <w:rStyle w:val="FootnoteReference"/>
        </w:rPr>
        <w:footnoteRef/>
      </w:r>
      <w:r>
        <w:t xml:space="preserve"> The charg</w:t>
      </w:r>
      <w:r w:rsidR="001055FF">
        <w:t xml:space="preserve">e is </w:t>
      </w:r>
      <w:r w:rsidR="006B4E02">
        <w:t xml:space="preserve">normally </w:t>
      </w:r>
      <w:r w:rsidRPr="0077440A">
        <w:t>supported by</w:t>
      </w:r>
      <w:r>
        <w:t xml:space="preserve"> </w:t>
      </w:r>
      <w:r w:rsidR="001055FF">
        <w:t xml:space="preserve">employing three unethical </w:t>
      </w:r>
      <w:r w:rsidRPr="0077440A">
        <w:t>practices</w:t>
      </w:r>
      <w:r>
        <w:t>, described in section I</w:t>
      </w:r>
      <w:r w:rsidR="00015646">
        <w:t>V</w:t>
      </w:r>
      <w:r>
        <w:t>.B., I</w:t>
      </w:r>
      <w:r w:rsidR="00015646">
        <w:t>V</w:t>
      </w:r>
      <w:r>
        <w:t>.C., and I</w:t>
      </w:r>
      <w:r w:rsidR="00015646">
        <w:t>V</w:t>
      </w:r>
      <w:r>
        <w:t>.D., below.</w:t>
      </w:r>
    </w:p>
  </w:footnote>
  <w:footnote w:id="3">
    <w:p w14:paraId="477B516F" w14:textId="72DDABC5" w:rsidR="009966E4" w:rsidRDefault="009966E4" w:rsidP="00AA6E7C">
      <w:pPr>
        <w:pStyle w:val="FootnoteText"/>
      </w:pPr>
      <w:r>
        <w:rPr>
          <w:rStyle w:val="FootnoteReference"/>
        </w:rPr>
        <w:footnoteRef/>
      </w:r>
      <w:r>
        <w:t xml:space="preserve"> Many FBI employees who conducted disciplinary investigations or worked in the appellate unit recommended that the </w:t>
      </w:r>
      <w:r w:rsidRPr="00E31BF9">
        <w:rPr>
          <w:i/>
        </w:rPr>
        <w:t>Investigation</w:t>
      </w:r>
      <w:r>
        <w:t xml:space="preserve"> and </w:t>
      </w:r>
      <w:r w:rsidRPr="00E31BF9">
        <w:rPr>
          <w:i/>
        </w:rPr>
        <w:t>Propos</w:t>
      </w:r>
      <w:r>
        <w:rPr>
          <w:i/>
        </w:rPr>
        <w:t xml:space="preserve">al </w:t>
      </w:r>
      <w:r>
        <w:t xml:space="preserve">stages remain together to simulate the relationship between investigator and prosecutor and ensure the </w:t>
      </w:r>
      <w:r w:rsidRPr="003D5621">
        <w:rPr>
          <w:i/>
        </w:rPr>
        <w:t>Decision</w:t>
      </w:r>
      <w:r>
        <w:t xml:space="preserve"> stage (or judge) was independent of these functions.</w:t>
      </w:r>
    </w:p>
  </w:footnote>
  <w:footnote w:id="4">
    <w:p w14:paraId="5FC36277" w14:textId="7C15E109" w:rsidR="009966E4" w:rsidRPr="00422DD7" w:rsidRDefault="009966E4" w:rsidP="003D149B">
      <w:pPr>
        <w:pStyle w:val="FootnoteText"/>
        <w:rPr>
          <w:rFonts w:cstheme="minorHAnsi"/>
        </w:rPr>
      </w:pPr>
      <w:r w:rsidRPr="00422DD7">
        <w:rPr>
          <w:rStyle w:val="FootnoteReference"/>
          <w:rFonts w:cstheme="minorHAnsi"/>
        </w:rPr>
        <w:footnoteRef/>
      </w:r>
      <w:r w:rsidRPr="00422DD7">
        <w:rPr>
          <w:rFonts w:cstheme="minorHAnsi"/>
        </w:rPr>
        <w:t xml:space="preserve"> The </w:t>
      </w:r>
      <w:r>
        <w:rPr>
          <w:rFonts w:cstheme="minorHAnsi"/>
        </w:rPr>
        <w:t xml:space="preserve">new </w:t>
      </w:r>
      <w:r w:rsidRPr="00422DD7">
        <w:rPr>
          <w:rFonts w:cstheme="minorHAnsi"/>
        </w:rPr>
        <w:t>appellate standard</w:t>
      </w:r>
      <w:r w:rsidRPr="00422DD7">
        <w:rPr>
          <w:rFonts w:cstheme="minorHAnsi"/>
          <w:bCs/>
        </w:rPr>
        <w:t xml:space="preserve"> of review was adopted as </w:t>
      </w:r>
      <w:r>
        <w:rPr>
          <w:rFonts w:cstheme="minorHAnsi"/>
          <w:bCs/>
        </w:rPr>
        <w:t xml:space="preserve">FBI </w:t>
      </w:r>
      <w:r w:rsidRPr="00422DD7">
        <w:rPr>
          <w:rFonts w:cstheme="minorHAnsi"/>
          <w:bCs/>
        </w:rPr>
        <w:t xml:space="preserve">policy in an </w:t>
      </w:r>
      <w:r>
        <w:rPr>
          <w:rFonts w:cstheme="minorHAnsi"/>
          <w:bCs/>
        </w:rPr>
        <w:t>e</w:t>
      </w:r>
      <w:r w:rsidRPr="00422DD7">
        <w:rPr>
          <w:rFonts w:cstheme="minorHAnsi"/>
          <w:bCs/>
        </w:rPr>
        <w:t xml:space="preserve">lectronic </w:t>
      </w:r>
      <w:r>
        <w:rPr>
          <w:rFonts w:cstheme="minorHAnsi"/>
          <w:bCs/>
        </w:rPr>
        <w:t>c</w:t>
      </w:r>
      <w:r w:rsidRPr="00422DD7">
        <w:rPr>
          <w:rFonts w:cstheme="minorHAnsi"/>
          <w:bCs/>
        </w:rPr>
        <w:t xml:space="preserve">ommunication entitled, </w:t>
      </w:r>
      <w:r w:rsidRPr="00422DD7">
        <w:rPr>
          <w:rFonts w:cstheme="minorHAnsi"/>
          <w:bCs/>
          <w:i/>
        </w:rPr>
        <w:t>Policy Changes Related to the Disciplinary Appeals Process</w:t>
      </w:r>
      <w:r w:rsidRPr="00422DD7">
        <w:rPr>
          <w:rFonts w:cstheme="minorHAnsi"/>
          <w:bCs/>
        </w:rPr>
        <w:t xml:space="preserve"> (August 2005).</w:t>
      </w:r>
    </w:p>
  </w:footnote>
  <w:footnote w:id="5">
    <w:p w14:paraId="35B44EA7" w14:textId="08455532" w:rsidR="009966E4" w:rsidRDefault="009966E4">
      <w:pPr>
        <w:pStyle w:val="FootnoteText"/>
      </w:pPr>
      <w:r>
        <w:rPr>
          <w:rStyle w:val="FootnoteReference"/>
        </w:rPr>
        <w:footnoteRef/>
      </w:r>
      <w:r>
        <w:t xml:space="preserve"> </w:t>
      </w:r>
      <w:r w:rsidRPr="00422DD7">
        <w:rPr>
          <w:rFonts w:cstheme="minorHAnsi"/>
        </w:rPr>
        <w:t xml:space="preserve">U.S. Department of Justice, Office of the Inspector General, Evaluation and Inspections Division, </w:t>
      </w:r>
      <w:hyperlink r:id="rId1" w:history="1">
        <w:r w:rsidRPr="00422DD7">
          <w:rPr>
            <w:rStyle w:val="Hyperlink"/>
            <w:rFonts w:cstheme="minorHAnsi"/>
            <w:i/>
          </w:rPr>
          <w:t>Review of the Federal Bureau of Investigation's Disciplinary System</w:t>
        </w:r>
        <w:r w:rsidRPr="00422DD7">
          <w:rPr>
            <w:rStyle w:val="Hyperlink"/>
            <w:rFonts w:cstheme="minorHAnsi"/>
          </w:rPr>
          <w:t xml:space="preserve"> (May 2009)</w:t>
        </w:r>
      </w:hyperlink>
      <w:r w:rsidRPr="00DB453E">
        <w:rPr>
          <w:rFonts w:cstheme="minorHAnsi"/>
        </w:rPr>
        <w:t>,</w:t>
      </w:r>
      <w:r>
        <w:rPr>
          <w:rFonts w:cstheme="minorHAnsi"/>
        </w:rPr>
        <w:t xml:space="preserve"> </w:t>
      </w:r>
      <w:r w:rsidRPr="00DB453E">
        <w:rPr>
          <w:rFonts w:cstheme="minorHAnsi"/>
        </w:rPr>
        <w:t>p. 6</w:t>
      </w:r>
      <w:r>
        <w:rPr>
          <w:rFonts w:cstheme="minorHAnsi"/>
        </w:rPr>
        <w:t>7.</w:t>
      </w:r>
    </w:p>
  </w:footnote>
  <w:footnote w:id="6">
    <w:p w14:paraId="74DA6069" w14:textId="5EC9A95A" w:rsidR="009966E4" w:rsidRPr="00422DD7" w:rsidRDefault="009966E4" w:rsidP="00AE35C1">
      <w:pPr>
        <w:pStyle w:val="FootnoteText"/>
        <w:rPr>
          <w:rFonts w:cstheme="minorHAnsi"/>
        </w:rPr>
      </w:pPr>
      <w:r w:rsidRPr="00422DD7">
        <w:rPr>
          <w:rStyle w:val="FootnoteReference"/>
          <w:rFonts w:cstheme="minorHAnsi"/>
        </w:rPr>
        <w:footnoteRef/>
      </w:r>
      <w:r w:rsidRPr="00422DD7">
        <w:rPr>
          <w:rFonts w:cstheme="minorHAnsi"/>
        </w:rPr>
        <w:t xml:space="preserve"> </w:t>
      </w:r>
      <w:r w:rsidR="005F57A5" w:rsidRPr="00C61BF2">
        <w:rPr>
          <w:rFonts w:cstheme="minorHAnsi"/>
          <w:i/>
        </w:rPr>
        <w:t>Id.</w:t>
      </w:r>
      <w:r w:rsidR="005F57A5">
        <w:rPr>
          <w:rFonts w:cstheme="minorHAnsi"/>
        </w:rPr>
        <w:t xml:space="preserve"> at</w:t>
      </w:r>
      <w:r w:rsidRPr="00DB453E">
        <w:rPr>
          <w:rFonts w:cstheme="minorHAnsi"/>
        </w:rPr>
        <w:t xml:space="preserve"> 60-61.</w:t>
      </w:r>
    </w:p>
  </w:footnote>
  <w:footnote w:id="7">
    <w:p w14:paraId="74DA606A" w14:textId="6141F61A" w:rsidR="009966E4" w:rsidRPr="00422DD7" w:rsidRDefault="009966E4" w:rsidP="00AE35C1">
      <w:pPr>
        <w:pStyle w:val="FootnoteText"/>
        <w:rPr>
          <w:rFonts w:cstheme="minorHAnsi"/>
        </w:rPr>
      </w:pPr>
      <w:r w:rsidRPr="00422DD7">
        <w:rPr>
          <w:rStyle w:val="FootnoteReference"/>
          <w:rFonts w:cstheme="minorHAnsi"/>
        </w:rPr>
        <w:footnoteRef/>
      </w:r>
      <w:r w:rsidRPr="00422DD7">
        <w:rPr>
          <w:rFonts w:cstheme="minorHAnsi"/>
        </w:rPr>
        <w:t xml:space="preserve"> </w:t>
      </w:r>
      <w:r w:rsidR="0010494B" w:rsidRPr="00C61BF2">
        <w:rPr>
          <w:rFonts w:cstheme="minorHAnsi"/>
          <w:i/>
        </w:rPr>
        <w:t>Id.</w:t>
      </w:r>
      <w:r w:rsidR="0010494B">
        <w:rPr>
          <w:rFonts w:cstheme="minorHAnsi"/>
        </w:rPr>
        <w:t xml:space="preserve"> at</w:t>
      </w:r>
      <w:r w:rsidR="0010494B" w:rsidRPr="00422DD7">
        <w:rPr>
          <w:rFonts w:cstheme="minorHAnsi"/>
        </w:rPr>
        <w:t xml:space="preserve"> 61.</w:t>
      </w:r>
      <w:r w:rsidRPr="00422DD7">
        <w:rPr>
          <w:rFonts w:cstheme="minorHAnsi"/>
        </w:rPr>
        <w:t xml:space="preserve"> </w:t>
      </w:r>
      <w:r w:rsidRPr="00422DD7">
        <w:rPr>
          <w:rFonts w:cstheme="minorHAnsi"/>
          <w:bCs/>
        </w:rPr>
        <w:t xml:space="preserve"> </w:t>
      </w:r>
      <w:r w:rsidRPr="00422DD7">
        <w:rPr>
          <w:rFonts w:cstheme="minorHAnsi"/>
        </w:rPr>
        <w:t xml:space="preserve">    </w:t>
      </w:r>
    </w:p>
  </w:footnote>
  <w:footnote w:id="8">
    <w:p w14:paraId="1CDA9816" w14:textId="5B8C33DB" w:rsidR="009966E4" w:rsidRPr="00422DD7" w:rsidRDefault="009966E4" w:rsidP="00FA5B9B">
      <w:pPr>
        <w:pStyle w:val="FootnoteText"/>
        <w:rPr>
          <w:rFonts w:cstheme="minorHAnsi"/>
        </w:rPr>
      </w:pPr>
      <w:r w:rsidRPr="00422DD7">
        <w:rPr>
          <w:rStyle w:val="FootnoteReference"/>
          <w:rFonts w:cstheme="minorHAnsi"/>
        </w:rPr>
        <w:footnoteRef/>
      </w:r>
      <w:r w:rsidRPr="00422DD7">
        <w:rPr>
          <w:rFonts w:cstheme="minorHAnsi"/>
        </w:rPr>
        <w:t xml:space="preserve"> </w:t>
      </w:r>
      <w:r w:rsidR="005F57A5" w:rsidRPr="00C61BF2">
        <w:rPr>
          <w:rFonts w:cstheme="minorHAnsi"/>
          <w:i/>
        </w:rPr>
        <w:t>Id.</w:t>
      </w:r>
      <w:r w:rsidR="005F57A5">
        <w:rPr>
          <w:rFonts w:cstheme="minorHAnsi"/>
        </w:rPr>
        <w:t xml:space="preserve"> at</w:t>
      </w:r>
      <w:r w:rsidR="005F57A5" w:rsidRPr="00422DD7">
        <w:rPr>
          <w:rFonts w:cstheme="minorHAnsi"/>
        </w:rPr>
        <w:t xml:space="preserve"> </w:t>
      </w:r>
      <w:proofErr w:type="gramStart"/>
      <w:r w:rsidR="005F57A5" w:rsidRPr="00422DD7">
        <w:rPr>
          <w:rFonts w:cstheme="minorHAnsi"/>
        </w:rPr>
        <w:t>61.</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587C"/>
    <w:multiLevelType w:val="hybridMultilevel"/>
    <w:tmpl w:val="1B3872EE"/>
    <w:lvl w:ilvl="0" w:tplc="95DA503A">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357D6"/>
    <w:multiLevelType w:val="hybridMultilevel"/>
    <w:tmpl w:val="7736DF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F6B49"/>
    <w:multiLevelType w:val="hybridMultilevel"/>
    <w:tmpl w:val="4FC0FB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7F0C05"/>
    <w:multiLevelType w:val="hybridMultilevel"/>
    <w:tmpl w:val="A3A47C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310FDB"/>
    <w:multiLevelType w:val="hybridMultilevel"/>
    <w:tmpl w:val="7C1A963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483499"/>
    <w:multiLevelType w:val="hybridMultilevel"/>
    <w:tmpl w:val="23DE84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3C1B80"/>
    <w:multiLevelType w:val="hybridMultilevel"/>
    <w:tmpl w:val="59D0E7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BA78CD"/>
    <w:multiLevelType w:val="hybridMultilevel"/>
    <w:tmpl w:val="56381C0C"/>
    <w:lvl w:ilvl="0" w:tplc="3B466880">
      <w:start w:val="1"/>
      <w:numFmt w:val="upperRoman"/>
      <w:lvlText w:val="%1."/>
      <w:lvlJc w:val="righ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013BCE"/>
    <w:multiLevelType w:val="hybridMultilevel"/>
    <w:tmpl w:val="8E0E2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A63C4"/>
    <w:multiLevelType w:val="hybridMultilevel"/>
    <w:tmpl w:val="495A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C4C4C"/>
    <w:multiLevelType w:val="hybridMultilevel"/>
    <w:tmpl w:val="32F2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6526D"/>
    <w:multiLevelType w:val="hybridMultilevel"/>
    <w:tmpl w:val="8054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63ED7"/>
    <w:multiLevelType w:val="hybridMultilevel"/>
    <w:tmpl w:val="539C1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D97F96"/>
    <w:multiLevelType w:val="hybridMultilevel"/>
    <w:tmpl w:val="11E0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82A04"/>
    <w:multiLevelType w:val="hybridMultilevel"/>
    <w:tmpl w:val="3ADA188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D24D28"/>
    <w:multiLevelType w:val="hybridMultilevel"/>
    <w:tmpl w:val="5BB24514"/>
    <w:lvl w:ilvl="0" w:tplc="CC8A544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11A46"/>
    <w:multiLevelType w:val="hybridMultilevel"/>
    <w:tmpl w:val="35AC50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F67B5B"/>
    <w:multiLevelType w:val="hybridMultilevel"/>
    <w:tmpl w:val="42A65712"/>
    <w:lvl w:ilvl="0" w:tplc="0409000B">
      <w:start w:val="1"/>
      <w:numFmt w:val="bullet"/>
      <w:lvlText w:val=""/>
      <w:lvlJc w:val="left"/>
      <w:pPr>
        <w:ind w:left="360" w:hanging="360"/>
      </w:pPr>
      <w:rPr>
        <w:rFonts w:ascii="Wingdings" w:hAnsi="Wingding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347B52"/>
    <w:multiLevelType w:val="hybridMultilevel"/>
    <w:tmpl w:val="BADCFF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5112D8"/>
    <w:multiLevelType w:val="hybridMultilevel"/>
    <w:tmpl w:val="F7FC39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9693A"/>
    <w:multiLevelType w:val="hybridMultilevel"/>
    <w:tmpl w:val="1AC2E1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1931F7"/>
    <w:multiLevelType w:val="hybridMultilevel"/>
    <w:tmpl w:val="A676A22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01E47"/>
    <w:multiLevelType w:val="hybridMultilevel"/>
    <w:tmpl w:val="D4A67C4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2158F5"/>
    <w:multiLevelType w:val="hybridMultilevel"/>
    <w:tmpl w:val="B6C67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F2760C"/>
    <w:multiLevelType w:val="hybridMultilevel"/>
    <w:tmpl w:val="10D87086"/>
    <w:lvl w:ilvl="0" w:tplc="0409000B">
      <w:start w:val="1"/>
      <w:numFmt w:val="bullet"/>
      <w:lvlText w:val=""/>
      <w:lvlJc w:val="left"/>
      <w:pPr>
        <w:ind w:left="360" w:hanging="360"/>
      </w:pPr>
      <w:rPr>
        <w:rFonts w:ascii="Wingdings" w:hAnsi="Wingdings" w:hint="default"/>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CA7891"/>
    <w:multiLevelType w:val="hybridMultilevel"/>
    <w:tmpl w:val="E64EEA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D63590"/>
    <w:multiLevelType w:val="hybridMultilevel"/>
    <w:tmpl w:val="1F649A70"/>
    <w:lvl w:ilvl="0" w:tplc="0409000B">
      <w:start w:val="1"/>
      <w:numFmt w:val="bullet"/>
      <w:lvlText w:val=""/>
      <w:lvlJc w:val="left"/>
      <w:pPr>
        <w:ind w:left="360" w:hanging="360"/>
      </w:pPr>
      <w:rPr>
        <w:rFonts w:ascii="Wingdings" w:hAnsi="Wingding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841816"/>
    <w:multiLevelType w:val="hybridMultilevel"/>
    <w:tmpl w:val="AE405740"/>
    <w:lvl w:ilvl="0" w:tplc="0409000B">
      <w:start w:val="1"/>
      <w:numFmt w:val="bullet"/>
      <w:lvlText w:val=""/>
      <w:lvlJc w:val="left"/>
      <w:pPr>
        <w:ind w:left="-720" w:hanging="360"/>
      </w:pPr>
      <w:rPr>
        <w:rFonts w:ascii="Wingdings" w:hAnsi="Wingdings" w:hint="default"/>
        <w:i w:val="0"/>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15:restartNumberingAfterBreak="0">
    <w:nsid w:val="671156E4"/>
    <w:multiLevelType w:val="hybridMultilevel"/>
    <w:tmpl w:val="3DA405FA"/>
    <w:lvl w:ilvl="0" w:tplc="7464A5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3F6463"/>
    <w:multiLevelType w:val="hybridMultilevel"/>
    <w:tmpl w:val="84E0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23456"/>
    <w:multiLevelType w:val="hybridMultilevel"/>
    <w:tmpl w:val="A3407D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155091"/>
    <w:multiLevelType w:val="hybridMultilevel"/>
    <w:tmpl w:val="5F1892B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3A6088"/>
    <w:multiLevelType w:val="hybridMultilevel"/>
    <w:tmpl w:val="76B2183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75790F"/>
    <w:multiLevelType w:val="hybridMultilevel"/>
    <w:tmpl w:val="5DF284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C93939"/>
    <w:multiLevelType w:val="hybridMultilevel"/>
    <w:tmpl w:val="0E8427C2"/>
    <w:lvl w:ilvl="0" w:tplc="0409000B">
      <w:start w:val="1"/>
      <w:numFmt w:val="bullet"/>
      <w:lvlText w:val=""/>
      <w:lvlJc w:val="left"/>
      <w:pPr>
        <w:ind w:left="360" w:hanging="360"/>
      </w:pPr>
      <w:rPr>
        <w:rFonts w:ascii="Wingdings" w:hAnsi="Wingdings" w:hint="default"/>
        <w:i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31"/>
  </w:num>
  <w:num w:numId="3">
    <w:abstractNumId w:val="32"/>
  </w:num>
  <w:num w:numId="4">
    <w:abstractNumId w:val="25"/>
  </w:num>
  <w:num w:numId="5">
    <w:abstractNumId w:val="10"/>
  </w:num>
  <w:num w:numId="6">
    <w:abstractNumId w:val="33"/>
  </w:num>
  <w:num w:numId="7">
    <w:abstractNumId w:val="24"/>
  </w:num>
  <w:num w:numId="8">
    <w:abstractNumId w:val="34"/>
  </w:num>
  <w:num w:numId="9">
    <w:abstractNumId w:val="6"/>
  </w:num>
  <w:num w:numId="10">
    <w:abstractNumId w:val="2"/>
  </w:num>
  <w:num w:numId="11">
    <w:abstractNumId w:val="29"/>
  </w:num>
  <w:num w:numId="12">
    <w:abstractNumId w:val="11"/>
  </w:num>
  <w:num w:numId="13">
    <w:abstractNumId w:val="9"/>
  </w:num>
  <w:num w:numId="14">
    <w:abstractNumId w:val="1"/>
  </w:num>
  <w:num w:numId="15">
    <w:abstractNumId w:val="4"/>
  </w:num>
  <w:num w:numId="16">
    <w:abstractNumId w:val="19"/>
  </w:num>
  <w:num w:numId="17">
    <w:abstractNumId w:val="13"/>
  </w:num>
  <w:num w:numId="18">
    <w:abstractNumId w:val="7"/>
  </w:num>
  <w:num w:numId="19">
    <w:abstractNumId w:val="26"/>
  </w:num>
  <w:num w:numId="20">
    <w:abstractNumId w:val="18"/>
  </w:num>
  <w:num w:numId="21">
    <w:abstractNumId w:val="27"/>
  </w:num>
  <w:num w:numId="22">
    <w:abstractNumId w:val="17"/>
  </w:num>
  <w:num w:numId="23">
    <w:abstractNumId w:val="30"/>
  </w:num>
  <w:num w:numId="24">
    <w:abstractNumId w:val="21"/>
  </w:num>
  <w:num w:numId="25">
    <w:abstractNumId w:val="12"/>
  </w:num>
  <w:num w:numId="26">
    <w:abstractNumId w:val="23"/>
  </w:num>
  <w:num w:numId="27">
    <w:abstractNumId w:val="0"/>
  </w:num>
  <w:num w:numId="28">
    <w:abstractNumId w:val="14"/>
  </w:num>
  <w:num w:numId="29">
    <w:abstractNumId w:val="8"/>
  </w:num>
  <w:num w:numId="30">
    <w:abstractNumId w:val="20"/>
  </w:num>
  <w:num w:numId="31">
    <w:abstractNumId w:val="28"/>
  </w:num>
  <w:num w:numId="32">
    <w:abstractNumId w:val="5"/>
  </w:num>
  <w:num w:numId="33">
    <w:abstractNumId w:val="16"/>
  </w:num>
  <w:num w:numId="34">
    <w:abstractNumId w:val="3"/>
  </w:num>
  <w:num w:numId="3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ocumentProtection w:edit="readOnly" w:enforcement="1" w:cryptProviderType="rsaAES" w:cryptAlgorithmClass="hash" w:cryptAlgorithmType="typeAny" w:cryptAlgorithmSid="14" w:cryptSpinCount="100000" w:hash="k6iZdQguJJKW905yYGGaWI9d+p1B/6YCyRfkovmxiHjCKir7cDLq0VhSkV3jZb3LrKalnpQ4BlO5yM1+nhAwTA==" w:salt="4oXFDFcZ1Nh796KFTGaAbQ=="/>
  <w:defaultTabStop w:val="720"/>
  <w:hyphenationZone w:val="432"/>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DIztTQ1NzAxMbewNDdU0lEKTi0uzszPAykwMjGvBQDqV4w9LgAAAA=="/>
  </w:docVars>
  <w:rsids>
    <w:rsidRoot w:val="007565CD"/>
    <w:rsid w:val="0000094C"/>
    <w:rsid w:val="00000AE6"/>
    <w:rsid w:val="00000E02"/>
    <w:rsid w:val="0000155F"/>
    <w:rsid w:val="000015FF"/>
    <w:rsid w:val="00001E81"/>
    <w:rsid w:val="00002A61"/>
    <w:rsid w:val="00003808"/>
    <w:rsid w:val="00004134"/>
    <w:rsid w:val="00004284"/>
    <w:rsid w:val="00004A39"/>
    <w:rsid w:val="00004A3C"/>
    <w:rsid w:val="00004C6A"/>
    <w:rsid w:val="00004F77"/>
    <w:rsid w:val="00006352"/>
    <w:rsid w:val="000066DE"/>
    <w:rsid w:val="0000690C"/>
    <w:rsid w:val="00006B7C"/>
    <w:rsid w:val="00006DA6"/>
    <w:rsid w:val="00006E01"/>
    <w:rsid w:val="00006F85"/>
    <w:rsid w:val="00007451"/>
    <w:rsid w:val="00007FE2"/>
    <w:rsid w:val="000100CF"/>
    <w:rsid w:val="00010DFF"/>
    <w:rsid w:val="000110C3"/>
    <w:rsid w:val="00011A16"/>
    <w:rsid w:val="000128E7"/>
    <w:rsid w:val="00012AE8"/>
    <w:rsid w:val="00013071"/>
    <w:rsid w:val="000136AA"/>
    <w:rsid w:val="00013DC5"/>
    <w:rsid w:val="000144D4"/>
    <w:rsid w:val="000149BE"/>
    <w:rsid w:val="00014DF6"/>
    <w:rsid w:val="00014F4B"/>
    <w:rsid w:val="00015071"/>
    <w:rsid w:val="000151E0"/>
    <w:rsid w:val="0001547B"/>
    <w:rsid w:val="00015646"/>
    <w:rsid w:val="000158EC"/>
    <w:rsid w:val="00015EC1"/>
    <w:rsid w:val="00017F8C"/>
    <w:rsid w:val="00020141"/>
    <w:rsid w:val="00020666"/>
    <w:rsid w:val="000208F6"/>
    <w:rsid w:val="00020973"/>
    <w:rsid w:val="00021E46"/>
    <w:rsid w:val="000229CD"/>
    <w:rsid w:val="00022C0D"/>
    <w:rsid w:val="00022D12"/>
    <w:rsid w:val="000234AB"/>
    <w:rsid w:val="0002452A"/>
    <w:rsid w:val="00024699"/>
    <w:rsid w:val="00024829"/>
    <w:rsid w:val="0002550B"/>
    <w:rsid w:val="00026500"/>
    <w:rsid w:val="00026F35"/>
    <w:rsid w:val="0002757F"/>
    <w:rsid w:val="00027BF3"/>
    <w:rsid w:val="0003047F"/>
    <w:rsid w:val="00030740"/>
    <w:rsid w:val="000315AE"/>
    <w:rsid w:val="00031F11"/>
    <w:rsid w:val="00031F79"/>
    <w:rsid w:val="00032FD0"/>
    <w:rsid w:val="00033501"/>
    <w:rsid w:val="000337FC"/>
    <w:rsid w:val="0003404C"/>
    <w:rsid w:val="00034344"/>
    <w:rsid w:val="00034570"/>
    <w:rsid w:val="000352EC"/>
    <w:rsid w:val="0003544A"/>
    <w:rsid w:val="0003558C"/>
    <w:rsid w:val="00036339"/>
    <w:rsid w:val="00036419"/>
    <w:rsid w:val="0003765B"/>
    <w:rsid w:val="00037CE0"/>
    <w:rsid w:val="00040236"/>
    <w:rsid w:val="000402CD"/>
    <w:rsid w:val="0004056F"/>
    <w:rsid w:val="000409AE"/>
    <w:rsid w:val="00040B47"/>
    <w:rsid w:val="000410E7"/>
    <w:rsid w:val="000416AA"/>
    <w:rsid w:val="000419A5"/>
    <w:rsid w:val="00041D8F"/>
    <w:rsid w:val="0004210F"/>
    <w:rsid w:val="000422AA"/>
    <w:rsid w:val="00042D79"/>
    <w:rsid w:val="000433DC"/>
    <w:rsid w:val="00044103"/>
    <w:rsid w:val="000451F5"/>
    <w:rsid w:val="00045BAD"/>
    <w:rsid w:val="00045D92"/>
    <w:rsid w:val="00045FB0"/>
    <w:rsid w:val="00046875"/>
    <w:rsid w:val="00046A2F"/>
    <w:rsid w:val="00047664"/>
    <w:rsid w:val="00047AC0"/>
    <w:rsid w:val="00047CDD"/>
    <w:rsid w:val="0005078E"/>
    <w:rsid w:val="00050A8C"/>
    <w:rsid w:val="00050ACF"/>
    <w:rsid w:val="00051207"/>
    <w:rsid w:val="00051901"/>
    <w:rsid w:val="00051C2A"/>
    <w:rsid w:val="00051FB5"/>
    <w:rsid w:val="000529CA"/>
    <w:rsid w:val="00053728"/>
    <w:rsid w:val="00053A1D"/>
    <w:rsid w:val="00054BFF"/>
    <w:rsid w:val="00055390"/>
    <w:rsid w:val="00055AA2"/>
    <w:rsid w:val="00055CCE"/>
    <w:rsid w:val="00055FB8"/>
    <w:rsid w:val="000561D8"/>
    <w:rsid w:val="000561EB"/>
    <w:rsid w:val="0005634C"/>
    <w:rsid w:val="00057183"/>
    <w:rsid w:val="00057838"/>
    <w:rsid w:val="00061308"/>
    <w:rsid w:val="00062502"/>
    <w:rsid w:val="00062939"/>
    <w:rsid w:val="000633E6"/>
    <w:rsid w:val="000636BF"/>
    <w:rsid w:val="00064291"/>
    <w:rsid w:val="000644F8"/>
    <w:rsid w:val="000645A0"/>
    <w:rsid w:val="00065061"/>
    <w:rsid w:val="00065089"/>
    <w:rsid w:val="00065122"/>
    <w:rsid w:val="00066448"/>
    <w:rsid w:val="00066C84"/>
    <w:rsid w:val="00066EC8"/>
    <w:rsid w:val="0006750F"/>
    <w:rsid w:val="00067A33"/>
    <w:rsid w:val="0007051A"/>
    <w:rsid w:val="0007059B"/>
    <w:rsid w:val="00070B75"/>
    <w:rsid w:val="00070E0D"/>
    <w:rsid w:val="0007202D"/>
    <w:rsid w:val="000727FD"/>
    <w:rsid w:val="00072C74"/>
    <w:rsid w:val="000737BB"/>
    <w:rsid w:val="0007386E"/>
    <w:rsid w:val="00073DFE"/>
    <w:rsid w:val="0007409D"/>
    <w:rsid w:val="0007480A"/>
    <w:rsid w:val="00074B84"/>
    <w:rsid w:val="000755B2"/>
    <w:rsid w:val="00075FC9"/>
    <w:rsid w:val="00076472"/>
    <w:rsid w:val="000767AE"/>
    <w:rsid w:val="00076AFB"/>
    <w:rsid w:val="00076F77"/>
    <w:rsid w:val="00077B62"/>
    <w:rsid w:val="00077BA9"/>
    <w:rsid w:val="00077EDB"/>
    <w:rsid w:val="0008076E"/>
    <w:rsid w:val="0008080E"/>
    <w:rsid w:val="00080846"/>
    <w:rsid w:val="0008084E"/>
    <w:rsid w:val="0008178D"/>
    <w:rsid w:val="0008185F"/>
    <w:rsid w:val="00082396"/>
    <w:rsid w:val="00082845"/>
    <w:rsid w:val="0008349F"/>
    <w:rsid w:val="000836D6"/>
    <w:rsid w:val="00084332"/>
    <w:rsid w:val="00084EE3"/>
    <w:rsid w:val="00085510"/>
    <w:rsid w:val="0008574E"/>
    <w:rsid w:val="00085EC0"/>
    <w:rsid w:val="00085F69"/>
    <w:rsid w:val="000862E2"/>
    <w:rsid w:val="00087327"/>
    <w:rsid w:val="00087569"/>
    <w:rsid w:val="00087632"/>
    <w:rsid w:val="000877F6"/>
    <w:rsid w:val="00087FFD"/>
    <w:rsid w:val="00090464"/>
    <w:rsid w:val="0009088E"/>
    <w:rsid w:val="00090A26"/>
    <w:rsid w:val="0009107F"/>
    <w:rsid w:val="000915D1"/>
    <w:rsid w:val="00091928"/>
    <w:rsid w:val="00091FCB"/>
    <w:rsid w:val="0009238F"/>
    <w:rsid w:val="000924DA"/>
    <w:rsid w:val="0009279A"/>
    <w:rsid w:val="00092F11"/>
    <w:rsid w:val="00092F9F"/>
    <w:rsid w:val="000933FC"/>
    <w:rsid w:val="0009399A"/>
    <w:rsid w:val="0009421F"/>
    <w:rsid w:val="00094E4B"/>
    <w:rsid w:val="000951F4"/>
    <w:rsid w:val="00095435"/>
    <w:rsid w:val="0009564B"/>
    <w:rsid w:val="00096284"/>
    <w:rsid w:val="000964AE"/>
    <w:rsid w:val="00096818"/>
    <w:rsid w:val="00096972"/>
    <w:rsid w:val="00097841"/>
    <w:rsid w:val="00097A57"/>
    <w:rsid w:val="000A040A"/>
    <w:rsid w:val="000A09AD"/>
    <w:rsid w:val="000A0A48"/>
    <w:rsid w:val="000A0F0A"/>
    <w:rsid w:val="000A11A4"/>
    <w:rsid w:val="000A12AC"/>
    <w:rsid w:val="000A1B97"/>
    <w:rsid w:val="000A1F1E"/>
    <w:rsid w:val="000A2065"/>
    <w:rsid w:val="000A24AD"/>
    <w:rsid w:val="000A2669"/>
    <w:rsid w:val="000A459C"/>
    <w:rsid w:val="000A47E7"/>
    <w:rsid w:val="000A54F9"/>
    <w:rsid w:val="000A5A55"/>
    <w:rsid w:val="000A5E2A"/>
    <w:rsid w:val="000A5EDF"/>
    <w:rsid w:val="000A62FB"/>
    <w:rsid w:val="000A64E9"/>
    <w:rsid w:val="000A6FA4"/>
    <w:rsid w:val="000A7891"/>
    <w:rsid w:val="000A79D6"/>
    <w:rsid w:val="000B045F"/>
    <w:rsid w:val="000B0B32"/>
    <w:rsid w:val="000B0F4C"/>
    <w:rsid w:val="000B11DD"/>
    <w:rsid w:val="000B163C"/>
    <w:rsid w:val="000B1C71"/>
    <w:rsid w:val="000B1D94"/>
    <w:rsid w:val="000B211A"/>
    <w:rsid w:val="000B2573"/>
    <w:rsid w:val="000B355E"/>
    <w:rsid w:val="000B3E49"/>
    <w:rsid w:val="000B42D2"/>
    <w:rsid w:val="000B441D"/>
    <w:rsid w:val="000B4562"/>
    <w:rsid w:val="000B45C1"/>
    <w:rsid w:val="000B59B5"/>
    <w:rsid w:val="000B5B5A"/>
    <w:rsid w:val="000B5C6D"/>
    <w:rsid w:val="000B5ED7"/>
    <w:rsid w:val="000B76B4"/>
    <w:rsid w:val="000C07AB"/>
    <w:rsid w:val="000C07F0"/>
    <w:rsid w:val="000C0C0A"/>
    <w:rsid w:val="000C1A08"/>
    <w:rsid w:val="000C1E3D"/>
    <w:rsid w:val="000C23A0"/>
    <w:rsid w:val="000C276C"/>
    <w:rsid w:val="000C3330"/>
    <w:rsid w:val="000C484A"/>
    <w:rsid w:val="000C4CB9"/>
    <w:rsid w:val="000C4D33"/>
    <w:rsid w:val="000C4F1D"/>
    <w:rsid w:val="000C5105"/>
    <w:rsid w:val="000C5BA2"/>
    <w:rsid w:val="000C5EC8"/>
    <w:rsid w:val="000C60B7"/>
    <w:rsid w:val="000C62D3"/>
    <w:rsid w:val="000C68FE"/>
    <w:rsid w:val="000C6B34"/>
    <w:rsid w:val="000C6ED8"/>
    <w:rsid w:val="000C6F15"/>
    <w:rsid w:val="000C7176"/>
    <w:rsid w:val="000C718B"/>
    <w:rsid w:val="000C77C2"/>
    <w:rsid w:val="000D04DC"/>
    <w:rsid w:val="000D0C8B"/>
    <w:rsid w:val="000D0FBB"/>
    <w:rsid w:val="000D1168"/>
    <w:rsid w:val="000D2299"/>
    <w:rsid w:val="000D3093"/>
    <w:rsid w:val="000D332F"/>
    <w:rsid w:val="000D35C9"/>
    <w:rsid w:val="000D38C0"/>
    <w:rsid w:val="000D49D2"/>
    <w:rsid w:val="000D51B2"/>
    <w:rsid w:val="000D5694"/>
    <w:rsid w:val="000D5842"/>
    <w:rsid w:val="000D5F1D"/>
    <w:rsid w:val="000D6126"/>
    <w:rsid w:val="000D61FC"/>
    <w:rsid w:val="000D6203"/>
    <w:rsid w:val="000D646E"/>
    <w:rsid w:val="000D68FA"/>
    <w:rsid w:val="000D6910"/>
    <w:rsid w:val="000D74CF"/>
    <w:rsid w:val="000D7A7D"/>
    <w:rsid w:val="000D7F2D"/>
    <w:rsid w:val="000E0429"/>
    <w:rsid w:val="000E10ED"/>
    <w:rsid w:val="000E122A"/>
    <w:rsid w:val="000E1278"/>
    <w:rsid w:val="000E1330"/>
    <w:rsid w:val="000E33FA"/>
    <w:rsid w:val="000E35D8"/>
    <w:rsid w:val="000E3609"/>
    <w:rsid w:val="000E3CD8"/>
    <w:rsid w:val="000E40BB"/>
    <w:rsid w:val="000E4293"/>
    <w:rsid w:val="000E442E"/>
    <w:rsid w:val="000E4439"/>
    <w:rsid w:val="000E4E52"/>
    <w:rsid w:val="000E4E8C"/>
    <w:rsid w:val="000E4F25"/>
    <w:rsid w:val="000E5071"/>
    <w:rsid w:val="000E516C"/>
    <w:rsid w:val="000E5246"/>
    <w:rsid w:val="000E5A07"/>
    <w:rsid w:val="000E6983"/>
    <w:rsid w:val="000E6C7E"/>
    <w:rsid w:val="000E7052"/>
    <w:rsid w:val="000E709E"/>
    <w:rsid w:val="000E7166"/>
    <w:rsid w:val="000E734A"/>
    <w:rsid w:val="000E768C"/>
    <w:rsid w:val="000E7CA8"/>
    <w:rsid w:val="000E7CDD"/>
    <w:rsid w:val="000F002D"/>
    <w:rsid w:val="000F15F5"/>
    <w:rsid w:val="000F1A47"/>
    <w:rsid w:val="000F2256"/>
    <w:rsid w:val="000F2A24"/>
    <w:rsid w:val="000F32AF"/>
    <w:rsid w:val="000F6EDF"/>
    <w:rsid w:val="00100170"/>
    <w:rsid w:val="00101804"/>
    <w:rsid w:val="00101D0C"/>
    <w:rsid w:val="001036E5"/>
    <w:rsid w:val="00103760"/>
    <w:rsid w:val="00103DB0"/>
    <w:rsid w:val="00103F71"/>
    <w:rsid w:val="0010463B"/>
    <w:rsid w:val="0010467B"/>
    <w:rsid w:val="00104845"/>
    <w:rsid w:val="0010494B"/>
    <w:rsid w:val="001050D8"/>
    <w:rsid w:val="00105494"/>
    <w:rsid w:val="001055FF"/>
    <w:rsid w:val="001059C3"/>
    <w:rsid w:val="00105E5A"/>
    <w:rsid w:val="00106420"/>
    <w:rsid w:val="0010689E"/>
    <w:rsid w:val="00107538"/>
    <w:rsid w:val="00107965"/>
    <w:rsid w:val="0011030D"/>
    <w:rsid w:val="0011054B"/>
    <w:rsid w:val="00110C2D"/>
    <w:rsid w:val="00110CE0"/>
    <w:rsid w:val="00110E72"/>
    <w:rsid w:val="00110F4A"/>
    <w:rsid w:val="00111022"/>
    <w:rsid w:val="00111748"/>
    <w:rsid w:val="00111786"/>
    <w:rsid w:val="00111F35"/>
    <w:rsid w:val="00112C80"/>
    <w:rsid w:val="0011307F"/>
    <w:rsid w:val="00113419"/>
    <w:rsid w:val="00113B17"/>
    <w:rsid w:val="00113C51"/>
    <w:rsid w:val="001143AF"/>
    <w:rsid w:val="001152AA"/>
    <w:rsid w:val="00115BAC"/>
    <w:rsid w:val="00115D00"/>
    <w:rsid w:val="00115E8D"/>
    <w:rsid w:val="001161E5"/>
    <w:rsid w:val="0011789E"/>
    <w:rsid w:val="00117B25"/>
    <w:rsid w:val="00120AFD"/>
    <w:rsid w:val="00120EFD"/>
    <w:rsid w:val="001220D5"/>
    <w:rsid w:val="00122A36"/>
    <w:rsid w:val="00122D12"/>
    <w:rsid w:val="00122E7D"/>
    <w:rsid w:val="00122EC4"/>
    <w:rsid w:val="00123269"/>
    <w:rsid w:val="00123363"/>
    <w:rsid w:val="00123A90"/>
    <w:rsid w:val="00123B90"/>
    <w:rsid w:val="0012419B"/>
    <w:rsid w:val="001243AE"/>
    <w:rsid w:val="00124A5A"/>
    <w:rsid w:val="0012576B"/>
    <w:rsid w:val="00125DD6"/>
    <w:rsid w:val="00127E38"/>
    <w:rsid w:val="00127F6A"/>
    <w:rsid w:val="00130756"/>
    <w:rsid w:val="001309BC"/>
    <w:rsid w:val="001310D6"/>
    <w:rsid w:val="00131C95"/>
    <w:rsid w:val="00131F2B"/>
    <w:rsid w:val="0013278A"/>
    <w:rsid w:val="00132AD3"/>
    <w:rsid w:val="00132E12"/>
    <w:rsid w:val="00133716"/>
    <w:rsid w:val="00134778"/>
    <w:rsid w:val="0013489A"/>
    <w:rsid w:val="0013503C"/>
    <w:rsid w:val="00135183"/>
    <w:rsid w:val="00135688"/>
    <w:rsid w:val="00135BA9"/>
    <w:rsid w:val="001365E6"/>
    <w:rsid w:val="001365EB"/>
    <w:rsid w:val="00136955"/>
    <w:rsid w:val="00136E13"/>
    <w:rsid w:val="001371A8"/>
    <w:rsid w:val="00137204"/>
    <w:rsid w:val="001376A1"/>
    <w:rsid w:val="00137FD9"/>
    <w:rsid w:val="001402FE"/>
    <w:rsid w:val="0014036E"/>
    <w:rsid w:val="00140782"/>
    <w:rsid w:val="001408E1"/>
    <w:rsid w:val="00140BBD"/>
    <w:rsid w:val="00140E40"/>
    <w:rsid w:val="001410C9"/>
    <w:rsid w:val="00141C08"/>
    <w:rsid w:val="00141D46"/>
    <w:rsid w:val="00141D9E"/>
    <w:rsid w:val="0014204B"/>
    <w:rsid w:val="00142199"/>
    <w:rsid w:val="001432A1"/>
    <w:rsid w:val="0014333B"/>
    <w:rsid w:val="001433D8"/>
    <w:rsid w:val="001434C7"/>
    <w:rsid w:val="00143DD4"/>
    <w:rsid w:val="0014412B"/>
    <w:rsid w:val="001445E5"/>
    <w:rsid w:val="00145DE0"/>
    <w:rsid w:val="001461B1"/>
    <w:rsid w:val="00146AF2"/>
    <w:rsid w:val="00146CD7"/>
    <w:rsid w:val="001502EE"/>
    <w:rsid w:val="0015075E"/>
    <w:rsid w:val="00150FB4"/>
    <w:rsid w:val="001511D0"/>
    <w:rsid w:val="00151D6D"/>
    <w:rsid w:val="00152367"/>
    <w:rsid w:val="0015236F"/>
    <w:rsid w:val="00153A3F"/>
    <w:rsid w:val="00154782"/>
    <w:rsid w:val="001549AF"/>
    <w:rsid w:val="001549CE"/>
    <w:rsid w:val="00154FCA"/>
    <w:rsid w:val="001560E3"/>
    <w:rsid w:val="0015639F"/>
    <w:rsid w:val="00156743"/>
    <w:rsid w:val="001568DB"/>
    <w:rsid w:val="00156B81"/>
    <w:rsid w:val="00156F71"/>
    <w:rsid w:val="00157029"/>
    <w:rsid w:val="0015718A"/>
    <w:rsid w:val="00157891"/>
    <w:rsid w:val="00157CA3"/>
    <w:rsid w:val="001609DE"/>
    <w:rsid w:val="00160CE2"/>
    <w:rsid w:val="00160EC6"/>
    <w:rsid w:val="001611F9"/>
    <w:rsid w:val="0016146B"/>
    <w:rsid w:val="0016176F"/>
    <w:rsid w:val="00161E58"/>
    <w:rsid w:val="001627CE"/>
    <w:rsid w:val="0016297D"/>
    <w:rsid w:val="001629CF"/>
    <w:rsid w:val="00162D78"/>
    <w:rsid w:val="00162E32"/>
    <w:rsid w:val="00163057"/>
    <w:rsid w:val="00163500"/>
    <w:rsid w:val="00163900"/>
    <w:rsid w:val="00163D25"/>
    <w:rsid w:val="00164592"/>
    <w:rsid w:val="00165742"/>
    <w:rsid w:val="00166BE5"/>
    <w:rsid w:val="001674B3"/>
    <w:rsid w:val="00167B2F"/>
    <w:rsid w:val="00167CA1"/>
    <w:rsid w:val="00167CE2"/>
    <w:rsid w:val="001701C7"/>
    <w:rsid w:val="0017069D"/>
    <w:rsid w:val="001712B2"/>
    <w:rsid w:val="0017172F"/>
    <w:rsid w:val="00171B47"/>
    <w:rsid w:val="00172276"/>
    <w:rsid w:val="00172AA7"/>
    <w:rsid w:val="0017321B"/>
    <w:rsid w:val="00173227"/>
    <w:rsid w:val="001737E3"/>
    <w:rsid w:val="00173807"/>
    <w:rsid w:val="00173809"/>
    <w:rsid w:val="00173A96"/>
    <w:rsid w:val="0017517E"/>
    <w:rsid w:val="001758FA"/>
    <w:rsid w:val="00175F50"/>
    <w:rsid w:val="00175F80"/>
    <w:rsid w:val="00177ACD"/>
    <w:rsid w:val="00177CD4"/>
    <w:rsid w:val="00181602"/>
    <w:rsid w:val="00181991"/>
    <w:rsid w:val="00182050"/>
    <w:rsid w:val="00182584"/>
    <w:rsid w:val="001838B0"/>
    <w:rsid w:val="00183D8A"/>
    <w:rsid w:val="00184454"/>
    <w:rsid w:val="00184D50"/>
    <w:rsid w:val="0018504A"/>
    <w:rsid w:val="00185543"/>
    <w:rsid w:val="00185A88"/>
    <w:rsid w:val="00185BA1"/>
    <w:rsid w:val="001871AB"/>
    <w:rsid w:val="001915C3"/>
    <w:rsid w:val="00192275"/>
    <w:rsid w:val="001929B6"/>
    <w:rsid w:val="001953F4"/>
    <w:rsid w:val="00195B3A"/>
    <w:rsid w:val="00197103"/>
    <w:rsid w:val="00197BE7"/>
    <w:rsid w:val="00197C8B"/>
    <w:rsid w:val="001A05C6"/>
    <w:rsid w:val="001A141E"/>
    <w:rsid w:val="001A1502"/>
    <w:rsid w:val="001A1897"/>
    <w:rsid w:val="001A1900"/>
    <w:rsid w:val="001A1F20"/>
    <w:rsid w:val="001A23E5"/>
    <w:rsid w:val="001A2900"/>
    <w:rsid w:val="001A3606"/>
    <w:rsid w:val="001A37F5"/>
    <w:rsid w:val="001A39FB"/>
    <w:rsid w:val="001A3E72"/>
    <w:rsid w:val="001A5008"/>
    <w:rsid w:val="001A50CA"/>
    <w:rsid w:val="001A52F0"/>
    <w:rsid w:val="001A55A4"/>
    <w:rsid w:val="001A6231"/>
    <w:rsid w:val="001A6639"/>
    <w:rsid w:val="001A6B8E"/>
    <w:rsid w:val="001A7EF1"/>
    <w:rsid w:val="001A7F83"/>
    <w:rsid w:val="001B00EE"/>
    <w:rsid w:val="001B0576"/>
    <w:rsid w:val="001B07BA"/>
    <w:rsid w:val="001B0AAB"/>
    <w:rsid w:val="001B10EE"/>
    <w:rsid w:val="001B2337"/>
    <w:rsid w:val="001B23DF"/>
    <w:rsid w:val="001B25C2"/>
    <w:rsid w:val="001B27BD"/>
    <w:rsid w:val="001B3344"/>
    <w:rsid w:val="001B3579"/>
    <w:rsid w:val="001B3725"/>
    <w:rsid w:val="001B3839"/>
    <w:rsid w:val="001B3F76"/>
    <w:rsid w:val="001B59D7"/>
    <w:rsid w:val="001B5A9B"/>
    <w:rsid w:val="001B5EB2"/>
    <w:rsid w:val="001B677F"/>
    <w:rsid w:val="001B6B65"/>
    <w:rsid w:val="001B6E7A"/>
    <w:rsid w:val="001B6F9A"/>
    <w:rsid w:val="001B72F7"/>
    <w:rsid w:val="001B7A4D"/>
    <w:rsid w:val="001C06E8"/>
    <w:rsid w:val="001C2357"/>
    <w:rsid w:val="001C253E"/>
    <w:rsid w:val="001C2A3A"/>
    <w:rsid w:val="001C2B9E"/>
    <w:rsid w:val="001C4285"/>
    <w:rsid w:val="001C4760"/>
    <w:rsid w:val="001C4881"/>
    <w:rsid w:val="001C4EF5"/>
    <w:rsid w:val="001C5A76"/>
    <w:rsid w:val="001C6058"/>
    <w:rsid w:val="001C62F1"/>
    <w:rsid w:val="001C7181"/>
    <w:rsid w:val="001C74B7"/>
    <w:rsid w:val="001D086B"/>
    <w:rsid w:val="001D0FD9"/>
    <w:rsid w:val="001D1874"/>
    <w:rsid w:val="001D1E71"/>
    <w:rsid w:val="001D23F8"/>
    <w:rsid w:val="001D311B"/>
    <w:rsid w:val="001D3839"/>
    <w:rsid w:val="001D3DAF"/>
    <w:rsid w:val="001D419C"/>
    <w:rsid w:val="001D4249"/>
    <w:rsid w:val="001D5030"/>
    <w:rsid w:val="001D5E48"/>
    <w:rsid w:val="001D6196"/>
    <w:rsid w:val="001D6257"/>
    <w:rsid w:val="001D69FE"/>
    <w:rsid w:val="001D6EA0"/>
    <w:rsid w:val="001D7DEF"/>
    <w:rsid w:val="001E0C8B"/>
    <w:rsid w:val="001E0CC2"/>
    <w:rsid w:val="001E15BE"/>
    <w:rsid w:val="001E2192"/>
    <w:rsid w:val="001E2363"/>
    <w:rsid w:val="001E25A4"/>
    <w:rsid w:val="001E2ACC"/>
    <w:rsid w:val="001E2EE9"/>
    <w:rsid w:val="001E325B"/>
    <w:rsid w:val="001E3D58"/>
    <w:rsid w:val="001E44BC"/>
    <w:rsid w:val="001E490D"/>
    <w:rsid w:val="001E4A2C"/>
    <w:rsid w:val="001E5084"/>
    <w:rsid w:val="001E5405"/>
    <w:rsid w:val="001E5574"/>
    <w:rsid w:val="001E5880"/>
    <w:rsid w:val="001E674D"/>
    <w:rsid w:val="001F0E7F"/>
    <w:rsid w:val="001F18D2"/>
    <w:rsid w:val="001F21EF"/>
    <w:rsid w:val="001F250E"/>
    <w:rsid w:val="001F3001"/>
    <w:rsid w:val="001F3753"/>
    <w:rsid w:val="001F3F2E"/>
    <w:rsid w:val="001F4663"/>
    <w:rsid w:val="001F4A53"/>
    <w:rsid w:val="001F529A"/>
    <w:rsid w:val="001F5D66"/>
    <w:rsid w:val="001F76F0"/>
    <w:rsid w:val="001F7F91"/>
    <w:rsid w:val="00200FD1"/>
    <w:rsid w:val="002012F6"/>
    <w:rsid w:val="002015BC"/>
    <w:rsid w:val="00201E35"/>
    <w:rsid w:val="00201FD7"/>
    <w:rsid w:val="00202979"/>
    <w:rsid w:val="00202A7D"/>
    <w:rsid w:val="00202CA2"/>
    <w:rsid w:val="00203534"/>
    <w:rsid w:val="00204DF2"/>
    <w:rsid w:val="002053D7"/>
    <w:rsid w:val="0020551A"/>
    <w:rsid w:val="002066D6"/>
    <w:rsid w:val="00210506"/>
    <w:rsid w:val="00210D1A"/>
    <w:rsid w:val="0021153D"/>
    <w:rsid w:val="002118E6"/>
    <w:rsid w:val="00211CA4"/>
    <w:rsid w:val="00211F83"/>
    <w:rsid w:val="002126F9"/>
    <w:rsid w:val="002130EE"/>
    <w:rsid w:val="0021327E"/>
    <w:rsid w:val="00213DCD"/>
    <w:rsid w:val="00214CB0"/>
    <w:rsid w:val="002150C4"/>
    <w:rsid w:val="002153CC"/>
    <w:rsid w:val="002160BD"/>
    <w:rsid w:val="00216276"/>
    <w:rsid w:val="00217F75"/>
    <w:rsid w:val="002200FC"/>
    <w:rsid w:val="00220117"/>
    <w:rsid w:val="00220B36"/>
    <w:rsid w:val="002213E0"/>
    <w:rsid w:val="002214F1"/>
    <w:rsid w:val="002219CF"/>
    <w:rsid w:val="00222DD0"/>
    <w:rsid w:val="00222F54"/>
    <w:rsid w:val="002240A4"/>
    <w:rsid w:val="002250BD"/>
    <w:rsid w:val="0022531A"/>
    <w:rsid w:val="0022537D"/>
    <w:rsid w:val="00225A08"/>
    <w:rsid w:val="00225E3B"/>
    <w:rsid w:val="0022607A"/>
    <w:rsid w:val="00227801"/>
    <w:rsid w:val="00227B12"/>
    <w:rsid w:val="0023059A"/>
    <w:rsid w:val="00230C3D"/>
    <w:rsid w:val="0023108B"/>
    <w:rsid w:val="00231703"/>
    <w:rsid w:val="00231725"/>
    <w:rsid w:val="00231D15"/>
    <w:rsid w:val="00232100"/>
    <w:rsid w:val="002323EF"/>
    <w:rsid w:val="00232794"/>
    <w:rsid w:val="00233352"/>
    <w:rsid w:val="002337C3"/>
    <w:rsid w:val="00234D6B"/>
    <w:rsid w:val="0023502A"/>
    <w:rsid w:val="002352ED"/>
    <w:rsid w:val="002354C4"/>
    <w:rsid w:val="00235F90"/>
    <w:rsid w:val="00236035"/>
    <w:rsid w:val="0023752F"/>
    <w:rsid w:val="00240577"/>
    <w:rsid w:val="002406F5"/>
    <w:rsid w:val="0024192C"/>
    <w:rsid w:val="00242373"/>
    <w:rsid w:val="0024380F"/>
    <w:rsid w:val="00243B31"/>
    <w:rsid w:val="00244411"/>
    <w:rsid w:val="0024461F"/>
    <w:rsid w:val="00245204"/>
    <w:rsid w:val="0024550A"/>
    <w:rsid w:val="00245B5D"/>
    <w:rsid w:val="00245C45"/>
    <w:rsid w:val="00245D0F"/>
    <w:rsid w:val="00246516"/>
    <w:rsid w:val="00246AF5"/>
    <w:rsid w:val="00246B4F"/>
    <w:rsid w:val="002470B6"/>
    <w:rsid w:val="002476DA"/>
    <w:rsid w:val="00247757"/>
    <w:rsid w:val="002478FC"/>
    <w:rsid w:val="002479F3"/>
    <w:rsid w:val="00251070"/>
    <w:rsid w:val="002513DE"/>
    <w:rsid w:val="002525C3"/>
    <w:rsid w:val="0025347C"/>
    <w:rsid w:val="0025394B"/>
    <w:rsid w:val="00253E90"/>
    <w:rsid w:val="00254C3C"/>
    <w:rsid w:val="002551F0"/>
    <w:rsid w:val="002556C8"/>
    <w:rsid w:val="00255D9A"/>
    <w:rsid w:val="00256AC5"/>
    <w:rsid w:val="00257118"/>
    <w:rsid w:val="0025730B"/>
    <w:rsid w:val="00257E72"/>
    <w:rsid w:val="00260271"/>
    <w:rsid w:val="0026295E"/>
    <w:rsid w:val="00262F6F"/>
    <w:rsid w:val="002636E2"/>
    <w:rsid w:val="002636FF"/>
    <w:rsid w:val="002637FB"/>
    <w:rsid w:val="00266760"/>
    <w:rsid w:val="002669D5"/>
    <w:rsid w:val="00267587"/>
    <w:rsid w:val="00270283"/>
    <w:rsid w:val="002706FF"/>
    <w:rsid w:val="002707AD"/>
    <w:rsid w:val="00270B48"/>
    <w:rsid w:val="00270B8D"/>
    <w:rsid w:val="002712AA"/>
    <w:rsid w:val="0027223C"/>
    <w:rsid w:val="0027234B"/>
    <w:rsid w:val="0027276F"/>
    <w:rsid w:val="00272B80"/>
    <w:rsid w:val="0027335D"/>
    <w:rsid w:val="0027378B"/>
    <w:rsid w:val="00273A66"/>
    <w:rsid w:val="00274634"/>
    <w:rsid w:val="00275D11"/>
    <w:rsid w:val="00275FF1"/>
    <w:rsid w:val="00276A86"/>
    <w:rsid w:val="00276E6F"/>
    <w:rsid w:val="00276F27"/>
    <w:rsid w:val="002776AC"/>
    <w:rsid w:val="002805D6"/>
    <w:rsid w:val="00280675"/>
    <w:rsid w:val="002811C2"/>
    <w:rsid w:val="0028139E"/>
    <w:rsid w:val="00281901"/>
    <w:rsid w:val="00282935"/>
    <w:rsid w:val="0028302B"/>
    <w:rsid w:val="002831A1"/>
    <w:rsid w:val="00283631"/>
    <w:rsid w:val="00283733"/>
    <w:rsid w:val="002839D4"/>
    <w:rsid w:val="00284B86"/>
    <w:rsid w:val="0028538F"/>
    <w:rsid w:val="00285A74"/>
    <w:rsid w:val="002861E2"/>
    <w:rsid w:val="002866C3"/>
    <w:rsid w:val="00286FD7"/>
    <w:rsid w:val="00287033"/>
    <w:rsid w:val="00287196"/>
    <w:rsid w:val="002901D5"/>
    <w:rsid w:val="002902D8"/>
    <w:rsid w:val="00290A41"/>
    <w:rsid w:val="00290E41"/>
    <w:rsid w:val="00290FF4"/>
    <w:rsid w:val="00291189"/>
    <w:rsid w:val="00291B3D"/>
    <w:rsid w:val="00291B63"/>
    <w:rsid w:val="0029340B"/>
    <w:rsid w:val="002937C3"/>
    <w:rsid w:val="00294FCB"/>
    <w:rsid w:val="00296A8D"/>
    <w:rsid w:val="002973D9"/>
    <w:rsid w:val="0029763A"/>
    <w:rsid w:val="00297A94"/>
    <w:rsid w:val="00297B56"/>
    <w:rsid w:val="002A0E5D"/>
    <w:rsid w:val="002A13EE"/>
    <w:rsid w:val="002A15A3"/>
    <w:rsid w:val="002A1C93"/>
    <w:rsid w:val="002A2374"/>
    <w:rsid w:val="002A26E5"/>
    <w:rsid w:val="002A2750"/>
    <w:rsid w:val="002A2D92"/>
    <w:rsid w:val="002A30BF"/>
    <w:rsid w:val="002A310A"/>
    <w:rsid w:val="002A351D"/>
    <w:rsid w:val="002A3D8F"/>
    <w:rsid w:val="002A4D80"/>
    <w:rsid w:val="002A4E54"/>
    <w:rsid w:val="002A550A"/>
    <w:rsid w:val="002A593B"/>
    <w:rsid w:val="002A6989"/>
    <w:rsid w:val="002A6F1F"/>
    <w:rsid w:val="002A70B9"/>
    <w:rsid w:val="002A77E8"/>
    <w:rsid w:val="002B01D9"/>
    <w:rsid w:val="002B0275"/>
    <w:rsid w:val="002B0650"/>
    <w:rsid w:val="002B16C0"/>
    <w:rsid w:val="002B1DD1"/>
    <w:rsid w:val="002B2D14"/>
    <w:rsid w:val="002B339E"/>
    <w:rsid w:val="002B361D"/>
    <w:rsid w:val="002B3891"/>
    <w:rsid w:val="002B3C81"/>
    <w:rsid w:val="002B3EC3"/>
    <w:rsid w:val="002B4EFF"/>
    <w:rsid w:val="002B5076"/>
    <w:rsid w:val="002B5E44"/>
    <w:rsid w:val="002B632B"/>
    <w:rsid w:val="002B6868"/>
    <w:rsid w:val="002B6889"/>
    <w:rsid w:val="002B6EB0"/>
    <w:rsid w:val="002B7372"/>
    <w:rsid w:val="002B7573"/>
    <w:rsid w:val="002B7F95"/>
    <w:rsid w:val="002B7FDC"/>
    <w:rsid w:val="002C0365"/>
    <w:rsid w:val="002C0521"/>
    <w:rsid w:val="002C07B1"/>
    <w:rsid w:val="002C0FA0"/>
    <w:rsid w:val="002C13E1"/>
    <w:rsid w:val="002C1B18"/>
    <w:rsid w:val="002C1F52"/>
    <w:rsid w:val="002C212E"/>
    <w:rsid w:val="002C2948"/>
    <w:rsid w:val="002C2FEA"/>
    <w:rsid w:val="002C335D"/>
    <w:rsid w:val="002C4C0D"/>
    <w:rsid w:val="002C55FF"/>
    <w:rsid w:val="002C56B7"/>
    <w:rsid w:val="002C6173"/>
    <w:rsid w:val="002C6782"/>
    <w:rsid w:val="002C722E"/>
    <w:rsid w:val="002C7581"/>
    <w:rsid w:val="002C75BC"/>
    <w:rsid w:val="002C7A04"/>
    <w:rsid w:val="002C7B28"/>
    <w:rsid w:val="002C7DD5"/>
    <w:rsid w:val="002D00E3"/>
    <w:rsid w:val="002D1276"/>
    <w:rsid w:val="002D1D78"/>
    <w:rsid w:val="002D2112"/>
    <w:rsid w:val="002D278B"/>
    <w:rsid w:val="002D29CF"/>
    <w:rsid w:val="002D2C44"/>
    <w:rsid w:val="002D2EEB"/>
    <w:rsid w:val="002D2FBC"/>
    <w:rsid w:val="002D38B2"/>
    <w:rsid w:val="002D4347"/>
    <w:rsid w:val="002D4AAD"/>
    <w:rsid w:val="002D530E"/>
    <w:rsid w:val="002D5E97"/>
    <w:rsid w:val="002D62FB"/>
    <w:rsid w:val="002D68A3"/>
    <w:rsid w:val="002D6ADA"/>
    <w:rsid w:val="002D6DA2"/>
    <w:rsid w:val="002D6E53"/>
    <w:rsid w:val="002D6F05"/>
    <w:rsid w:val="002D6FE3"/>
    <w:rsid w:val="002E0BC6"/>
    <w:rsid w:val="002E1173"/>
    <w:rsid w:val="002E2B63"/>
    <w:rsid w:val="002E30B2"/>
    <w:rsid w:val="002E4C90"/>
    <w:rsid w:val="002E529A"/>
    <w:rsid w:val="002E5A7D"/>
    <w:rsid w:val="002E70F0"/>
    <w:rsid w:val="002E78B7"/>
    <w:rsid w:val="002E7DC0"/>
    <w:rsid w:val="002F0305"/>
    <w:rsid w:val="002F0AB1"/>
    <w:rsid w:val="002F0AB6"/>
    <w:rsid w:val="002F0F16"/>
    <w:rsid w:val="002F1787"/>
    <w:rsid w:val="002F1AAA"/>
    <w:rsid w:val="002F1DFD"/>
    <w:rsid w:val="002F1F9B"/>
    <w:rsid w:val="002F2557"/>
    <w:rsid w:val="002F3905"/>
    <w:rsid w:val="002F4263"/>
    <w:rsid w:val="002F5A31"/>
    <w:rsid w:val="002F5ABC"/>
    <w:rsid w:val="002F5EB4"/>
    <w:rsid w:val="002F63E8"/>
    <w:rsid w:val="002F69F3"/>
    <w:rsid w:val="002F77DA"/>
    <w:rsid w:val="002F7F3C"/>
    <w:rsid w:val="002F7FB8"/>
    <w:rsid w:val="003000EA"/>
    <w:rsid w:val="0030116C"/>
    <w:rsid w:val="003011BF"/>
    <w:rsid w:val="00301663"/>
    <w:rsid w:val="00301DAD"/>
    <w:rsid w:val="003026EF"/>
    <w:rsid w:val="003028A7"/>
    <w:rsid w:val="00302985"/>
    <w:rsid w:val="003029E4"/>
    <w:rsid w:val="00303B6E"/>
    <w:rsid w:val="00303CAD"/>
    <w:rsid w:val="00304345"/>
    <w:rsid w:val="00305304"/>
    <w:rsid w:val="003053CE"/>
    <w:rsid w:val="003058B4"/>
    <w:rsid w:val="00305BE4"/>
    <w:rsid w:val="00306D0E"/>
    <w:rsid w:val="00306D74"/>
    <w:rsid w:val="00307406"/>
    <w:rsid w:val="00310376"/>
    <w:rsid w:val="003106EF"/>
    <w:rsid w:val="003110F8"/>
    <w:rsid w:val="003115EF"/>
    <w:rsid w:val="00311B5B"/>
    <w:rsid w:val="003122D3"/>
    <w:rsid w:val="003122E1"/>
    <w:rsid w:val="0031298F"/>
    <w:rsid w:val="003129D4"/>
    <w:rsid w:val="00312A31"/>
    <w:rsid w:val="00312DB1"/>
    <w:rsid w:val="00313315"/>
    <w:rsid w:val="003133D5"/>
    <w:rsid w:val="00313851"/>
    <w:rsid w:val="0031431F"/>
    <w:rsid w:val="00315A65"/>
    <w:rsid w:val="00315E36"/>
    <w:rsid w:val="00316383"/>
    <w:rsid w:val="00316DED"/>
    <w:rsid w:val="00317423"/>
    <w:rsid w:val="00317AA7"/>
    <w:rsid w:val="00317BA7"/>
    <w:rsid w:val="00317D00"/>
    <w:rsid w:val="00317D58"/>
    <w:rsid w:val="00320221"/>
    <w:rsid w:val="00320774"/>
    <w:rsid w:val="00320A52"/>
    <w:rsid w:val="003232D9"/>
    <w:rsid w:val="00323332"/>
    <w:rsid w:val="003245EB"/>
    <w:rsid w:val="0032473E"/>
    <w:rsid w:val="0032500F"/>
    <w:rsid w:val="00325E88"/>
    <w:rsid w:val="00325EE9"/>
    <w:rsid w:val="00326F0F"/>
    <w:rsid w:val="00327108"/>
    <w:rsid w:val="00327759"/>
    <w:rsid w:val="003309BE"/>
    <w:rsid w:val="00330B03"/>
    <w:rsid w:val="00330C21"/>
    <w:rsid w:val="00331E24"/>
    <w:rsid w:val="0033238A"/>
    <w:rsid w:val="00333DC2"/>
    <w:rsid w:val="0033464D"/>
    <w:rsid w:val="00334930"/>
    <w:rsid w:val="00334ECC"/>
    <w:rsid w:val="00334EFD"/>
    <w:rsid w:val="003350E3"/>
    <w:rsid w:val="003362EA"/>
    <w:rsid w:val="00336613"/>
    <w:rsid w:val="00336FF4"/>
    <w:rsid w:val="00340001"/>
    <w:rsid w:val="00340EC1"/>
    <w:rsid w:val="0034147A"/>
    <w:rsid w:val="00342255"/>
    <w:rsid w:val="00342A33"/>
    <w:rsid w:val="0034348B"/>
    <w:rsid w:val="00343806"/>
    <w:rsid w:val="00343F06"/>
    <w:rsid w:val="0034425C"/>
    <w:rsid w:val="00344539"/>
    <w:rsid w:val="003445BF"/>
    <w:rsid w:val="00344DC3"/>
    <w:rsid w:val="00345163"/>
    <w:rsid w:val="0034520C"/>
    <w:rsid w:val="003453FE"/>
    <w:rsid w:val="00345D93"/>
    <w:rsid w:val="003461D1"/>
    <w:rsid w:val="003467E7"/>
    <w:rsid w:val="00346A81"/>
    <w:rsid w:val="00346B33"/>
    <w:rsid w:val="00351D16"/>
    <w:rsid w:val="0035212C"/>
    <w:rsid w:val="00352219"/>
    <w:rsid w:val="0035256A"/>
    <w:rsid w:val="003526A2"/>
    <w:rsid w:val="00352ED8"/>
    <w:rsid w:val="00352F63"/>
    <w:rsid w:val="0035346E"/>
    <w:rsid w:val="003534D2"/>
    <w:rsid w:val="00353856"/>
    <w:rsid w:val="00353C9B"/>
    <w:rsid w:val="00353CD2"/>
    <w:rsid w:val="00354798"/>
    <w:rsid w:val="003549FA"/>
    <w:rsid w:val="00355753"/>
    <w:rsid w:val="00355994"/>
    <w:rsid w:val="00355CA3"/>
    <w:rsid w:val="00355F84"/>
    <w:rsid w:val="0035606C"/>
    <w:rsid w:val="003560C2"/>
    <w:rsid w:val="003561C1"/>
    <w:rsid w:val="003562F8"/>
    <w:rsid w:val="0035640F"/>
    <w:rsid w:val="00356A9A"/>
    <w:rsid w:val="00356C3B"/>
    <w:rsid w:val="00356FF5"/>
    <w:rsid w:val="003577EA"/>
    <w:rsid w:val="0035780B"/>
    <w:rsid w:val="00357C41"/>
    <w:rsid w:val="00357F1B"/>
    <w:rsid w:val="0036054D"/>
    <w:rsid w:val="0036063D"/>
    <w:rsid w:val="0036084F"/>
    <w:rsid w:val="0036122A"/>
    <w:rsid w:val="003616E7"/>
    <w:rsid w:val="00361E86"/>
    <w:rsid w:val="00361ECD"/>
    <w:rsid w:val="003623D0"/>
    <w:rsid w:val="0036246C"/>
    <w:rsid w:val="00362494"/>
    <w:rsid w:val="00362D68"/>
    <w:rsid w:val="00363A95"/>
    <w:rsid w:val="003647A2"/>
    <w:rsid w:val="00364A7B"/>
    <w:rsid w:val="00364AEB"/>
    <w:rsid w:val="00364D06"/>
    <w:rsid w:val="003652FC"/>
    <w:rsid w:val="003659A9"/>
    <w:rsid w:val="00366267"/>
    <w:rsid w:val="003663E0"/>
    <w:rsid w:val="00366716"/>
    <w:rsid w:val="003667F3"/>
    <w:rsid w:val="00366A1C"/>
    <w:rsid w:val="00366A51"/>
    <w:rsid w:val="00367C14"/>
    <w:rsid w:val="00367DCB"/>
    <w:rsid w:val="003705C7"/>
    <w:rsid w:val="00370C04"/>
    <w:rsid w:val="00371C64"/>
    <w:rsid w:val="00372537"/>
    <w:rsid w:val="00372682"/>
    <w:rsid w:val="0037281A"/>
    <w:rsid w:val="0037287A"/>
    <w:rsid w:val="00372BC3"/>
    <w:rsid w:val="00372C20"/>
    <w:rsid w:val="00373D75"/>
    <w:rsid w:val="003742F4"/>
    <w:rsid w:val="003746EA"/>
    <w:rsid w:val="00374BAA"/>
    <w:rsid w:val="003758D0"/>
    <w:rsid w:val="003758F8"/>
    <w:rsid w:val="00375C42"/>
    <w:rsid w:val="003764D6"/>
    <w:rsid w:val="00376621"/>
    <w:rsid w:val="00376B57"/>
    <w:rsid w:val="00377372"/>
    <w:rsid w:val="003774A4"/>
    <w:rsid w:val="00377AE8"/>
    <w:rsid w:val="00380C6A"/>
    <w:rsid w:val="00380F5F"/>
    <w:rsid w:val="003811F7"/>
    <w:rsid w:val="00381FF7"/>
    <w:rsid w:val="003820BF"/>
    <w:rsid w:val="00382643"/>
    <w:rsid w:val="00382876"/>
    <w:rsid w:val="00382A7F"/>
    <w:rsid w:val="003838D0"/>
    <w:rsid w:val="0038411A"/>
    <w:rsid w:val="00384216"/>
    <w:rsid w:val="0038452A"/>
    <w:rsid w:val="00384C9A"/>
    <w:rsid w:val="00385EDA"/>
    <w:rsid w:val="00385F9D"/>
    <w:rsid w:val="003869BC"/>
    <w:rsid w:val="00386B14"/>
    <w:rsid w:val="00386E6D"/>
    <w:rsid w:val="003871D9"/>
    <w:rsid w:val="003873AF"/>
    <w:rsid w:val="00387641"/>
    <w:rsid w:val="00390582"/>
    <w:rsid w:val="00390CC0"/>
    <w:rsid w:val="0039105E"/>
    <w:rsid w:val="00391846"/>
    <w:rsid w:val="00391AAE"/>
    <w:rsid w:val="003939FB"/>
    <w:rsid w:val="0039454A"/>
    <w:rsid w:val="003949F1"/>
    <w:rsid w:val="00394DF5"/>
    <w:rsid w:val="00395420"/>
    <w:rsid w:val="003957EE"/>
    <w:rsid w:val="003959D5"/>
    <w:rsid w:val="00396389"/>
    <w:rsid w:val="003965D8"/>
    <w:rsid w:val="003A008A"/>
    <w:rsid w:val="003A1961"/>
    <w:rsid w:val="003A1C11"/>
    <w:rsid w:val="003A27DF"/>
    <w:rsid w:val="003A3862"/>
    <w:rsid w:val="003A4FC4"/>
    <w:rsid w:val="003A5920"/>
    <w:rsid w:val="003A6E43"/>
    <w:rsid w:val="003A6EF5"/>
    <w:rsid w:val="003A73BE"/>
    <w:rsid w:val="003A74F2"/>
    <w:rsid w:val="003A7641"/>
    <w:rsid w:val="003B034C"/>
    <w:rsid w:val="003B09F8"/>
    <w:rsid w:val="003B0A44"/>
    <w:rsid w:val="003B11B3"/>
    <w:rsid w:val="003B2668"/>
    <w:rsid w:val="003B2883"/>
    <w:rsid w:val="003B3F35"/>
    <w:rsid w:val="003B4A8C"/>
    <w:rsid w:val="003B4E3C"/>
    <w:rsid w:val="003B51E6"/>
    <w:rsid w:val="003B5E05"/>
    <w:rsid w:val="003B6CCF"/>
    <w:rsid w:val="003B704F"/>
    <w:rsid w:val="003B7364"/>
    <w:rsid w:val="003C053A"/>
    <w:rsid w:val="003C0582"/>
    <w:rsid w:val="003C0F02"/>
    <w:rsid w:val="003C13FA"/>
    <w:rsid w:val="003C14EA"/>
    <w:rsid w:val="003C1DD2"/>
    <w:rsid w:val="003C20CC"/>
    <w:rsid w:val="003C28D7"/>
    <w:rsid w:val="003C2A3B"/>
    <w:rsid w:val="003C2E94"/>
    <w:rsid w:val="003C337A"/>
    <w:rsid w:val="003C3F1C"/>
    <w:rsid w:val="003C44E4"/>
    <w:rsid w:val="003C4987"/>
    <w:rsid w:val="003C4A0E"/>
    <w:rsid w:val="003C4BD3"/>
    <w:rsid w:val="003C57E8"/>
    <w:rsid w:val="003C5BF4"/>
    <w:rsid w:val="003C6A47"/>
    <w:rsid w:val="003C6BFF"/>
    <w:rsid w:val="003C7AC3"/>
    <w:rsid w:val="003D0316"/>
    <w:rsid w:val="003D053E"/>
    <w:rsid w:val="003D0CEE"/>
    <w:rsid w:val="003D0D0F"/>
    <w:rsid w:val="003D149B"/>
    <w:rsid w:val="003D228C"/>
    <w:rsid w:val="003D2ECA"/>
    <w:rsid w:val="003D32C0"/>
    <w:rsid w:val="003D4509"/>
    <w:rsid w:val="003D4A62"/>
    <w:rsid w:val="003D4C4E"/>
    <w:rsid w:val="003D4F6A"/>
    <w:rsid w:val="003D5621"/>
    <w:rsid w:val="003D61D0"/>
    <w:rsid w:val="003D63C4"/>
    <w:rsid w:val="003D6A2E"/>
    <w:rsid w:val="003D6DAE"/>
    <w:rsid w:val="003D74E9"/>
    <w:rsid w:val="003E03B0"/>
    <w:rsid w:val="003E09F9"/>
    <w:rsid w:val="003E10C5"/>
    <w:rsid w:val="003E1822"/>
    <w:rsid w:val="003E1C57"/>
    <w:rsid w:val="003E20AF"/>
    <w:rsid w:val="003E3B7F"/>
    <w:rsid w:val="003E3F9B"/>
    <w:rsid w:val="003E43F9"/>
    <w:rsid w:val="003E4555"/>
    <w:rsid w:val="003E4E8F"/>
    <w:rsid w:val="003E5420"/>
    <w:rsid w:val="003E6024"/>
    <w:rsid w:val="003E6640"/>
    <w:rsid w:val="003E6BFD"/>
    <w:rsid w:val="003E6EEC"/>
    <w:rsid w:val="003E7029"/>
    <w:rsid w:val="003E76A0"/>
    <w:rsid w:val="003E788E"/>
    <w:rsid w:val="003E78E1"/>
    <w:rsid w:val="003F004C"/>
    <w:rsid w:val="003F02BE"/>
    <w:rsid w:val="003F082D"/>
    <w:rsid w:val="003F09FA"/>
    <w:rsid w:val="003F0A79"/>
    <w:rsid w:val="003F1C8D"/>
    <w:rsid w:val="003F1E29"/>
    <w:rsid w:val="003F238D"/>
    <w:rsid w:val="003F2CBB"/>
    <w:rsid w:val="003F2D8A"/>
    <w:rsid w:val="003F3093"/>
    <w:rsid w:val="003F30FA"/>
    <w:rsid w:val="003F3112"/>
    <w:rsid w:val="003F33B3"/>
    <w:rsid w:val="003F3EC1"/>
    <w:rsid w:val="003F3F00"/>
    <w:rsid w:val="003F4464"/>
    <w:rsid w:val="003F4A64"/>
    <w:rsid w:val="003F4A68"/>
    <w:rsid w:val="003F5510"/>
    <w:rsid w:val="003F5708"/>
    <w:rsid w:val="003F5A22"/>
    <w:rsid w:val="003F6618"/>
    <w:rsid w:val="003F7446"/>
    <w:rsid w:val="003F786D"/>
    <w:rsid w:val="003F7C96"/>
    <w:rsid w:val="004002C5"/>
    <w:rsid w:val="0040045B"/>
    <w:rsid w:val="00400A35"/>
    <w:rsid w:val="004017E5"/>
    <w:rsid w:val="00401A93"/>
    <w:rsid w:val="00401E2C"/>
    <w:rsid w:val="004024A4"/>
    <w:rsid w:val="00402922"/>
    <w:rsid w:val="00402A49"/>
    <w:rsid w:val="00402ACF"/>
    <w:rsid w:val="00403182"/>
    <w:rsid w:val="004037AA"/>
    <w:rsid w:val="00403BEF"/>
    <w:rsid w:val="00403D83"/>
    <w:rsid w:val="00403ECA"/>
    <w:rsid w:val="00404210"/>
    <w:rsid w:val="004043DC"/>
    <w:rsid w:val="004061F0"/>
    <w:rsid w:val="00406258"/>
    <w:rsid w:val="0040677C"/>
    <w:rsid w:val="0040706D"/>
    <w:rsid w:val="00407214"/>
    <w:rsid w:val="0040786E"/>
    <w:rsid w:val="004101A3"/>
    <w:rsid w:val="00410322"/>
    <w:rsid w:val="0041041F"/>
    <w:rsid w:val="00410554"/>
    <w:rsid w:val="00410E76"/>
    <w:rsid w:val="00411269"/>
    <w:rsid w:val="00411B16"/>
    <w:rsid w:val="004129B8"/>
    <w:rsid w:val="00412A5E"/>
    <w:rsid w:val="00414DE1"/>
    <w:rsid w:val="00414E32"/>
    <w:rsid w:val="0041532B"/>
    <w:rsid w:val="0041557A"/>
    <w:rsid w:val="00415F4B"/>
    <w:rsid w:val="004160A2"/>
    <w:rsid w:val="004163AF"/>
    <w:rsid w:val="004164A2"/>
    <w:rsid w:val="00416986"/>
    <w:rsid w:val="0041791B"/>
    <w:rsid w:val="00420645"/>
    <w:rsid w:val="00420A29"/>
    <w:rsid w:val="00420B6C"/>
    <w:rsid w:val="00420D43"/>
    <w:rsid w:val="004210B6"/>
    <w:rsid w:val="004212FB"/>
    <w:rsid w:val="00421F0C"/>
    <w:rsid w:val="00422DD7"/>
    <w:rsid w:val="00422F98"/>
    <w:rsid w:val="00422FBE"/>
    <w:rsid w:val="00424349"/>
    <w:rsid w:val="00424B8B"/>
    <w:rsid w:val="00424F37"/>
    <w:rsid w:val="0042587F"/>
    <w:rsid w:val="004259E3"/>
    <w:rsid w:val="00426FE8"/>
    <w:rsid w:val="00427705"/>
    <w:rsid w:val="00427DD4"/>
    <w:rsid w:val="00430057"/>
    <w:rsid w:val="0043107E"/>
    <w:rsid w:val="004329E0"/>
    <w:rsid w:val="00432E22"/>
    <w:rsid w:val="00433344"/>
    <w:rsid w:val="004339C6"/>
    <w:rsid w:val="004341C3"/>
    <w:rsid w:val="00434593"/>
    <w:rsid w:val="004353DB"/>
    <w:rsid w:val="0043556F"/>
    <w:rsid w:val="0043598D"/>
    <w:rsid w:val="00435A2B"/>
    <w:rsid w:val="00435F7D"/>
    <w:rsid w:val="0043609D"/>
    <w:rsid w:val="004362E0"/>
    <w:rsid w:val="0043654A"/>
    <w:rsid w:val="00436738"/>
    <w:rsid w:val="00436C43"/>
    <w:rsid w:val="00437655"/>
    <w:rsid w:val="0043771F"/>
    <w:rsid w:val="00440041"/>
    <w:rsid w:val="004404B8"/>
    <w:rsid w:val="00441A28"/>
    <w:rsid w:val="00441BB4"/>
    <w:rsid w:val="00441FBB"/>
    <w:rsid w:val="00442780"/>
    <w:rsid w:val="00442817"/>
    <w:rsid w:val="00442F32"/>
    <w:rsid w:val="00443305"/>
    <w:rsid w:val="0044410E"/>
    <w:rsid w:val="00444190"/>
    <w:rsid w:val="004453A8"/>
    <w:rsid w:val="00445702"/>
    <w:rsid w:val="00445954"/>
    <w:rsid w:val="00445EB6"/>
    <w:rsid w:val="0044644D"/>
    <w:rsid w:val="00446D07"/>
    <w:rsid w:val="0044720D"/>
    <w:rsid w:val="0044766A"/>
    <w:rsid w:val="00447C2B"/>
    <w:rsid w:val="00450A47"/>
    <w:rsid w:val="00450D6A"/>
    <w:rsid w:val="00450E4C"/>
    <w:rsid w:val="0045109C"/>
    <w:rsid w:val="004510F5"/>
    <w:rsid w:val="00451D2B"/>
    <w:rsid w:val="00452617"/>
    <w:rsid w:val="00453987"/>
    <w:rsid w:val="00453A64"/>
    <w:rsid w:val="00453D27"/>
    <w:rsid w:val="0045511A"/>
    <w:rsid w:val="0045687E"/>
    <w:rsid w:val="00456B5C"/>
    <w:rsid w:val="00456D5A"/>
    <w:rsid w:val="0045711C"/>
    <w:rsid w:val="00463161"/>
    <w:rsid w:val="0046373D"/>
    <w:rsid w:val="004641B7"/>
    <w:rsid w:val="0046466E"/>
    <w:rsid w:val="00464970"/>
    <w:rsid w:val="0046521D"/>
    <w:rsid w:val="0046528B"/>
    <w:rsid w:val="00465E39"/>
    <w:rsid w:val="00466404"/>
    <w:rsid w:val="00466862"/>
    <w:rsid w:val="00466E1C"/>
    <w:rsid w:val="00466ED9"/>
    <w:rsid w:val="00467424"/>
    <w:rsid w:val="004678BE"/>
    <w:rsid w:val="00470211"/>
    <w:rsid w:val="00470DEB"/>
    <w:rsid w:val="0047107B"/>
    <w:rsid w:val="00471722"/>
    <w:rsid w:val="00471827"/>
    <w:rsid w:val="00472042"/>
    <w:rsid w:val="0047221F"/>
    <w:rsid w:val="004722F2"/>
    <w:rsid w:val="004727CF"/>
    <w:rsid w:val="00472AAD"/>
    <w:rsid w:val="00472D96"/>
    <w:rsid w:val="0047331F"/>
    <w:rsid w:val="00473787"/>
    <w:rsid w:val="00473C5F"/>
    <w:rsid w:val="00473D89"/>
    <w:rsid w:val="00473E6A"/>
    <w:rsid w:val="00475C92"/>
    <w:rsid w:val="00476026"/>
    <w:rsid w:val="0047664E"/>
    <w:rsid w:val="00476CD5"/>
    <w:rsid w:val="0047743E"/>
    <w:rsid w:val="004803BD"/>
    <w:rsid w:val="00480581"/>
    <w:rsid w:val="004814DC"/>
    <w:rsid w:val="00482AF4"/>
    <w:rsid w:val="00482E01"/>
    <w:rsid w:val="004834F1"/>
    <w:rsid w:val="00483F62"/>
    <w:rsid w:val="00483FB2"/>
    <w:rsid w:val="00484746"/>
    <w:rsid w:val="0048599E"/>
    <w:rsid w:val="00485CB5"/>
    <w:rsid w:val="0048604F"/>
    <w:rsid w:val="00486210"/>
    <w:rsid w:val="0048626A"/>
    <w:rsid w:val="0048637D"/>
    <w:rsid w:val="0048683D"/>
    <w:rsid w:val="00486A09"/>
    <w:rsid w:val="00486F07"/>
    <w:rsid w:val="00486FB5"/>
    <w:rsid w:val="0048718E"/>
    <w:rsid w:val="0048787B"/>
    <w:rsid w:val="00487B85"/>
    <w:rsid w:val="00487FFB"/>
    <w:rsid w:val="0049022B"/>
    <w:rsid w:val="00490905"/>
    <w:rsid w:val="00490F3A"/>
    <w:rsid w:val="00491E1D"/>
    <w:rsid w:val="00492448"/>
    <w:rsid w:val="00492490"/>
    <w:rsid w:val="00492C3D"/>
    <w:rsid w:val="0049368F"/>
    <w:rsid w:val="00493C7B"/>
    <w:rsid w:val="00493CD4"/>
    <w:rsid w:val="004942BB"/>
    <w:rsid w:val="004948F3"/>
    <w:rsid w:val="00494D9B"/>
    <w:rsid w:val="004953B8"/>
    <w:rsid w:val="00496BC1"/>
    <w:rsid w:val="0049734B"/>
    <w:rsid w:val="00497877"/>
    <w:rsid w:val="004A069E"/>
    <w:rsid w:val="004A0FD4"/>
    <w:rsid w:val="004A1207"/>
    <w:rsid w:val="004A2E70"/>
    <w:rsid w:val="004A3088"/>
    <w:rsid w:val="004A3254"/>
    <w:rsid w:val="004A3373"/>
    <w:rsid w:val="004A350D"/>
    <w:rsid w:val="004A3844"/>
    <w:rsid w:val="004A441A"/>
    <w:rsid w:val="004A499B"/>
    <w:rsid w:val="004A4A48"/>
    <w:rsid w:val="004A54ED"/>
    <w:rsid w:val="004A6440"/>
    <w:rsid w:val="004A667A"/>
    <w:rsid w:val="004A6794"/>
    <w:rsid w:val="004A6EB8"/>
    <w:rsid w:val="004A770C"/>
    <w:rsid w:val="004A7725"/>
    <w:rsid w:val="004A79EF"/>
    <w:rsid w:val="004A7FD6"/>
    <w:rsid w:val="004B0531"/>
    <w:rsid w:val="004B1746"/>
    <w:rsid w:val="004B1A1F"/>
    <w:rsid w:val="004B1CD9"/>
    <w:rsid w:val="004B2D72"/>
    <w:rsid w:val="004B3A1B"/>
    <w:rsid w:val="004B3DB3"/>
    <w:rsid w:val="004B41ED"/>
    <w:rsid w:val="004B4AC1"/>
    <w:rsid w:val="004B4D97"/>
    <w:rsid w:val="004B5185"/>
    <w:rsid w:val="004B56DB"/>
    <w:rsid w:val="004B64D0"/>
    <w:rsid w:val="004B65CE"/>
    <w:rsid w:val="004B7294"/>
    <w:rsid w:val="004B7477"/>
    <w:rsid w:val="004B773A"/>
    <w:rsid w:val="004B793C"/>
    <w:rsid w:val="004B7DCA"/>
    <w:rsid w:val="004B7F96"/>
    <w:rsid w:val="004C00BA"/>
    <w:rsid w:val="004C065A"/>
    <w:rsid w:val="004C082C"/>
    <w:rsid w:val="004C11FD"/>
    <w:rsid w:val="004C1372"/>
    <w:rsid w:val="004C16A2"/>
    <w:rsid w:val="004C16EE"/>
    <w:rsid w:val="004C17C9"/>
    <w:rsid w:val="004C1C1C"/>
    <w:rsid w:val="004C25EF"/>
    <w:rsid w:val="004C26A6"/>
    <w:rsid w:val="004C3B66"/>
    <w:rsid w:val="004C45C3"/>
    <w:rsid w:val="004C4BC1"/>
    <w:rsid w:val="004C4BE9"/>
    <w:rsid w:val="004C4CBF"/>
    <w:rsid w:val="004C4F30"/>
    <w:rsid w:val="004C4FFA"/>
    <w:rsid w:val="004C5481"/>
    <w:rsid w:val="004C5749"/>
    <w:rsid w:val="004C6155"/>
    <w:rsid w:val="004D0845"/>
    <w:rsid w:val="004D0C65"/>
    <w:rsid w:val="004D0D98"/>
    <w:rsid w:val="004D22BC"/>
    <w:rsid w:val="004D2CFA"/>
    <w:rsid w:val="004D2F3C"/>
    <w:rsid w:val="004D2FC1"/>
    <w:rsid w:val="004D31D5"/>
    <w:rsid w:val="004D3A12"/>
    <w:rsid w:val="004D463D"/>
    <w:rsid w:val="004D6488"/>
    <w:rsid w:val="004D6606"/>
    <w:rsid w:val="004D6E3F"/>
    <w:rsid w:val="004D7038"/>
    <w:rsid w:val="004D7078"/>
    <w:rsid w:val="004D7B1A"/>
    <w:rsid w:val="004D7E84"/>
    <w:rsid w:val="004E23A1"/>
    <w:rsid w:val="004E312C"/>
    <w:rsid w:val="004E3675"/>
    <w:rsid w:val="004E3C20"/>
    <w:rsid w:val="004E3C38"/>
    <w:rsid w:val="004E3C9A"/>
    <w:rsid w:val="004E3F5C"/>
    <w:rsid w:val="004E4159"/>
    <w:rsid w:val="004E4A75"/>
    <w:rsid w:val="004E5BD1"/>
    <w:rsid w:val="004E5F08"/>
    <w:rsid w:val="004E728A"/>
    <w:rsid w:val="004F009B"/>
    <w:rsid w:val="004F0858"/>
    <w:rsid w:val="004F0887"/>
    <w:rsid w:val="004F1803"/>
    <w:rsid w:val="004F1DC4"/>
    <w:rsid w:val="004F231F"/>
    <w:rsid w:val="004F31C9"/>
    <w:rsid w:val="004F3B5F"/>
    <w:rsid w:val="004F3CF6"/>
    <w:rsid w:val="004F4F43"/>
    <w:rsid w:val="004F51C0"/>
    <w:rsid w:val="004F5BF3"/>
    <w:rsid w:val="004F5F70"/>
    <w:rsid w:val="004F5FB3"/>
    <w:rsid w:val="004F6382"/>
    <w:rsid w:val="004F63DF"/>
    <w:rsid w:val="004F6F5A"/>
    <w:rsid w:val="004F70C5"/>
    <w:rsid w:val="004F73D8"/>
    <w:rsid w:val="004F74C9"/>
    <w:rsid w:val="004F7890"/>
    <w:rsid w:val="004F7D95"/>
    <w:rsid w:val="0050006E"/>
    <w:rsid w:val="005000F4"/>
    <w:rsid w:val="00500972"/>
    <w:rsid w:val="00501067"/>
    <w:rsid w:val="005013CB"/>
    <w:rsid w:val="00501769"/>
    <w:rsid w:val="005019A4"/>
    <w:rsid w:val="00501B96"/>
    <w:rsid w:val="00501CEF"/>
    <w:rsid w:val="00503253"/>
    <w:rsid w:val="00503784"/>
    <w:rsid w:val="00503AE3"/>
    <w:rsid w:val="0050431E"/>
    <w:rsid w:val="0050597D"/>
    <w:rsid w:val="00505D41"/>
    <w:rsid w:val="00507842"/>
    <w:rsid w:val="00507DBC"/>
    <w:rsid w:val="00510330"/>
    <w:rsid w:val="0051163C"/>
    <w:rsid w:val="00511E2D"/>
    <w:rsid w:val="00512359"/>
    <w:rsid w:val="00512C94"/>
    <w:rsid w:val="00512FC1"/>
    <w:rsid w:val="00512FDC"/>
    <w:rsid w:val="00513326"/>
    <w:rsid w:val="005134D5"/>
    <w:rsid w:val="0051380D"/>
    <w:rsid w:val="005149DA"/>
    <w:rsid w:val="00515106"/>
    <w:rsid w:val="00515365"/>
    <w:rsid w:val="00515BCF"/>
    <w:rsid w:val="00515D98"/>
    <w:rsid w:val="00515F21"/>
    <w:rsid w:val="0051662F"/>
    <w:rsid w:val="005168CF"/>
    <w:rsid w:val="00516A2C"/>
    <w:rsid w:val="00517C31"/>
    <w:rsid w:val="00521093"/>
    <w:rsid w:val="0052166F"/>
    <w:rsid w:val="00522111"/>
    <w:rsid w:val="005226CB"/>
    <w:rsid w:val="00522A47"/>
    <w:rsid w:val="00522D6B"/>
    <w:rsid w:val="0052360A"/>
    <w:rsid w:val="0052380D"/>
    <w:rsid w:val="00523CEE"/>
    <w:rsid w:val="005240DE"/>
    <w:rsid w:val="005242AD"/>
    <w:rsid w:val="005242F8"/>
    <w:rsid w:val="0052472A"/>
    <w:rsid w:val="00524C05"/>
    <w:rsid w:val="0052512A"/>
    <w:rsid w:val="0052521D"/>
    <w:rsid w:val="00525E3D"/>
    <w:rsid w:val="005260A9"/>
    <w:rsid w:val="00526421"/>
    <w:rsid w:val="00526677"/>
    <w:rsid w:val="00526F91"/>
    <w:rsid w:val="00527251"/>
    <w:rsid w:val="005275A0"/>
    <w:rsid w:val="00527A59"/>
    <w:rsid w:val="00527D43"/>
    <w:rsid w:val="00530712"/>
    <w:rsid w:val="0053114D"/>
    <w:rsid w:val="005320BD"/>
    <w:rsid w:val="0053249E"/>
    <w:rsid w:val="00532A57"/>
    <w:rsid w:val="00532A80"/>
    <w:rsid w:val="00533934"/>
    <w:rsid w:val="005343EA"/>
    <w:rsid w:val="005347B8"/>
    <w:rsid w:val="00534DC0"/>
    <w:rsid w:val="00535287"/>
    <w:rsid w:val="00535A29"/>
    <w:rsid w:val="00535ACE"/>
    <w:rsid w:val="00535F2E"/>
    <w:rsid w:val="00536A68"/>
    <w:rsid w:val="00536A9B"/>
    <w:rsid w:val="00536B60"/>
    <w:rsid w:val="00536C97"/>
    <w:rsid w:val="00537A18"/>
    <w:rsid w:val="0054010A"/>
    <w:rsid w:val="00540900"/>
    <w:rsid w:val="00541BD2"/>
    <w:rsid w:val="00542278"/>
    <w:rsid w:val="00542605"/>
    <w:rsid w:val="005427B1"/>
    <w:rsid w:val="005432ED"/>
    <w:rsid w:val="00543A6F"/>
    <w:rsid w:val="00543ABE"/>
    <w:rsid w:val="00543D9C"/>
    <w:rsid w:val="0054424F"/>
    <w:rsid w:val="00544892"/>
    <w:rsid w:val="00544963"/>
    <w:rsid w:val="00544BD3"/>
    <w:rsid w:val="0054520B"/>
    <w:rsid w:val="0054521E"/>
    <w:rsid w:val="005466CA"/>
    <w:rsid w:val="005467D8"/>
    <w:rsid w:val="005468D6"/>
    <w:rsid w:val="00546D6E"/>
    <w:rsid w:val="00546D9B"/>
    <w:rsid w:val="00550421"/>
    <w:rsid w:val="005504F6"/>
    <w:rsid w:val="00551555"/>
    <w:rsid w:val="00551F57"/>
    <w:rsid w:val="00551FC1"/>
    <w:rsid w:val="00552124"/>
    <w:rsid w:val="00552FC4"/>
    <w:rsid w:val="00553A48"/>
    <w:rsid w:val="005540BB"/>
    <w:rsid w:val="00554489"/>
    <w:rsid w:val="00554EFF"/>
    <w:rsid w:val="005553A4"/>
    <w:rsid w:val="005553FC"/>
    <w:rsid w:val="00555D8A"/>
    <w:rsid w:val="00556090"/>
    <w:rsid w:val="005560D0"/>
    <w:rsid w:val="0055727F"/>
    <w:rsid w:val="0055730C"/>
    <w:rsid w:val="00557D18"/>
    <w:rsid w:val="005605E9"/>
    <w:rsid w:val="00560D43"/>
    <w:rsid w:val="005618D7"/>
    <w:rsid w:val="005622E7"/>
    <w:rsid w:val="00562719"/>
    <w:rsid w:val="00562764"/>
    <w:rsid w:val="005635C5"/>
    <w:rsid w:val="005647D6"/>
    <w:rsid w:val="00565707"/>
    <w:rsid w:val="00565992"/>
    <w:rsid w:val="00566A8F"/>
    <w:rsid w:val="00566B9C"/>
    <w:rsid w:val="00566C70"/>
    <w:rsid w:val="0056729C"/>
    <w:rsid w:val="00567902"/>
    <w:rsid w:val="00567BF0"/>
    <w:rsid w:val="0057080A"/>
    <w:rsid w:val="00570A7A"/>
    <w:rsid w:val="00570EE3"/>
    <w:rsid w:val="00571107"/>
    <w:rsid w:val="00572162"/>
    <w:rsid w:val="005726E1"/>
    <w:rsid w:val="00572715"/>
    <w:rsid w:val="00572806"/>
    <w:rsid w:val="0057352F"/>
    <w:rsid w:val="00573554"/>
    <w:rsid w:val="005749DE"/>
    <w:rsid w:val="00574A6F"/>
    <w:rsid w:val="00574A9E"/>
    <w:rsid w:val="00574C10"/>
    <w:rsid w:val="00574C87"/>
    <w:rsid w:val="00574CE0"/>
    <w:rsid w:val="00574E35"/>
    <w:rsid w:val="00575475"/>
    <w:rsid w:val="00575693"/>
    <w:rsid w:val="00575D3D"/>
    <w:rsid w:val="00576294"/>
    <w:rsid w:val="005762FB"/>
    <w:rsid w:val="0057677F"/>
    <w:rsid w:val="00576D68"/>
    <w:rsid w:val="00580692"/>
    <w:rsid w:val="00581848"/>
    <w:rsid w:val="00582318"/>
    <w:rsid w:val="00582489"/>
    <w:rsid w:val="005829E8"/>
    <w:rsid w:val="00583379"/>
    <w:rsid w:val="00583645"/>
    <w:rsid w:val="005838AA"/>
    <w:rsid w:val="005856DB"/>
    <w:rsid w:val="00585D74"/>
    <w:rsid w:val="00585D96"/>
    <w:rsid w:val="00586007"/>
    <w:rsid w:val="00587182"/>
    <w:rsid w:val="00587292"/>
    <w:rsid w:val="00587AED"/>
    <w:rsid w:val="00590102"/>
    <w:rsid w:val="005903E7"/>
    <w:rsid w:val="00590B3A"/>
    <w:rsid w:val="00590FD8"/>
    <w:rsid w:val="00591131"/>
    <w:rsid w:val="00591194"/>
    <w:rsid w:val="00591BE7"/>
    <w:rsid w:val="00591D8C"/>
    <w:rsid w:val="00591ED9"/>
    <w:rsid w:val="00593A98"/>
    <w:rsid w:val="00594263"/>
    <w:rsid w:val="005956A9"/>
    <w:rsid w:val="00595A46"/>
    <w:rsid w:val="00595AA3"/>
    <w:rsid w:val="00596082"/>
    <w:rsid w:val="00596666"/>
    <w:rsid w:val="00596FD5"/>
    <w:rsid w:val="005971D6"/>
    <w:rsid w:val="0059751E"/>
    <w:rsid w:val="00597D0E"/>
    <w:rsid w:val="005A0146"/>
    <w:rsid w:val="005A0BA1"/>
    <w:rsid w:val="005A0CB8"/>
    <w:rsid w:val="005A1359"/>
    <w:rsid w:val="005A1570"/>
    <w:rsid w:val="005A1876"/>
    <w:rsid w:val="005A4522"/>
    <w:rsid w:val="005A55FC"/>
    <w:rsid w:val="005A69C4"/>
    <w:rsid w:val="005A7341"/>
    <w:rsid w:val="005A75E4"/>
    <w:rsid w:val="005B0B52"/>
    <w:rsid w:val="005B0FB7"/>
    <w:rsid w:val="005B12C7"/>
    <w:rsid w:val="005B15B6"/>
    <w:rsid w:val="005B1774"/>
    <w:rsid w:val="005B1786"/>
    <w:rsid w:val="005B1FD8"/>
    <w:rsid w:val="005B21B6"/>
    <w:rsid w:val="005B2AB3"/>
    <w:rsid w:val="005B2B53"/>
    <w:rsid w:val="005B30C8"/>
    <w:rsid w:val="005B31D6"/>
    <w:rsid w:val="005B37A8"/>
    <w:rsid w:val="005B4060"/>
    <w:rsid w:val="005B48EE"/>
    <w:rsid w:val="005B4A6D"/>
    <w:rsid w:val="005B4F0F"/>
    <w:rsid w:val="005B5696"/>
    <w:rsid w:val="005B58F4"/>
    <w:rsid w:val="005B5903"/>
    <w:rsid w:val="005B5F2E"/>
    <w:rsid w:val="005B6093"/>
    <w:rsid w:val="005B683D"/>
    <w:rsid w:val="005B6EE6"/>
    <w:rsid w:val="005B7585"/>
    <w:rsid w:val="005B7EE2"/>
    <w:rsid w:val="005C038E"/>
    <w:rsid w:val="005C069A"/>
    <w:rsid w:val="005C07AD"/>
    <w:rsid w:val="005C0B9B"/>
    <w:rsid w:val="005C0DC0"/>
    <w:rsid w:val="005C239C"/>
    <w:rsid w:val="005C3A51"/>
    <w:rsid w:val="005C3F8A"/>
    <w:rsid w:val="005C4498"/>
    <w:rsid w:val="005C4620"/>
    <w:rsid w:val="005C476A"/>
    <w:rsid w:val="005C486D"/>
    <w:rsid w:val="005C48AB"/>
    <w:rsid w:val="005C492A"/>
    <w:rsid w:val="005C4AD4"/>
    <w:rsid w:val="005C4CE8"/>
    <w:rsid w:val="005C5193"/>
    <w:rsid w:val="005C58B4"/>
    <w:rsid w:val="005C6DF2"/>
    <w:rsid w:val="005C7098"/>
    <w:rsid w:val="005C7728"/>
    <w:rsid w:val="005C7FC8"/>
    <w:rsid w:val="005D0229"/>
    <w:rsid w:val="005D0754"/>
    <w:rsid w:val="005D094B"/>
    <w:rsid w:val="005D0AFA"/>
    <w:rsid w:val="005D216B"/>
    <w:rsid w:val="005D2291"/>
    <w:rsid w:val="005D2A15"/>
    <w:rsid w:val="005D31A1"/>
    <w:rsid w:val="005D328D"/>
    <w:rsid w:val="005D358A"/>
    <w:rsid w:val="005D42A2"/>
    <w:rsid w:val="005D4658"/>
    <w:rsid w:val="005D4B8E"/>
    <w:rsid w:val="005D4E9B"/>
    <w:rsid w:val="005D4F37"/>
    <w:rsid w:val="005D5733"/>
    <w:rsid w:val="005D5C4C"/>
    <w:rsid w:val="005D5E4A"/>
    <w:rsid w:val="005D6925"/>
    <w:rsid w:val="005D69AC"/>
    <w:rsid w:val="005D76F1"/>
    <w:rsid w:val="005D7CC5"/>
    <w:rsid w:val="005E0D9C"/>
    <w:rsid w:val="005E1812"/>
    <w:rsid w:val="005E1CA5"/>
    <w:rsid w:val="005E1D73"/>
    <w:rsid w:val="005E1F7F"/>
    <w:rsid w:val="005E2362"/>
    <w:rsid w:val="005E33B3"/>
    <w:rsid w:val="005E3434"/>
    <w:rsid w:val="005E34E9"/>
    <w:rsid w:val="005E395A"/>
    <w:rsid w:val="005E46BC"/>
    <w:rsid w:val="005E49CC"/>
    <w:rsid w:val="005E4C30"/>
    <w:rsid w:val="005E4CDE"/>
    <w:rsid w:val="005E4F32"/>
    <w:rsid w:val="005E6081"/>
    <w:rsid w:val="005E635E"/>
    <w:rsid w:val="005E68CC"/>
    <w:rsid w:val="005E6F50"/>
    <w:rsid w:val="005E7E61"/>
    <w:rsid w:val="005F016E"/>
    <w:rsid w:val="005F0BC5"/>
    <w:rsid w:val="005F15B8"/>
    <w:rsid w:val="005F20E0"/>
    <w:rsid w:val="005F353C"/>
    <w:rsid w:val="005F35BD"/>
    <w:rsid w:val="005F3A98"/>
    <w:rsid w:val="005F4780"/>
    <w:rsid w:val="005F57A5"/>
    <w:rsid w:val="005F5EAD"/>
    <w:rsid w:val="005F622D"/>
    <w:rsid w:val="005F78B1"/>
    <w:rsid w:val="005F790C"/>
    <w:rsid w:val="005F798C"/>
    <w:rsid w:val="0060015A"/>
    <w:rsid w:val="006004A3"/>
    <w:rsid w:val="006008E2"/>
    <w:rsid w:val="00600A6C"/>
    <w:rsid w:val="00600E6B"/>
    <w:rsid w:val="006013DF"/>
    <w:rsid w:val="006018BB"/>
    <w:rsid w:val="00602285"/>
    <w:rsid w:val="00602615"/>
    <w:rsid w:val="006031D5"/>
    <w:rsid w:val="006042A5"/>
    <w:rsid w:val="00604821"/>
    <w:rsid w:val="00604E76"/>
    <w:rsid w:val="00604E84"/>
    <w:rsid w:val="00604F8A"/>
    <w:rsid w:val="00604F8E"/>
    <w:rsid w:val="006057EE"/>
    <w:rsid w:val="00605B96"/>
    <w:rsid w:val="00607CA1"/>
    <w:rsid w:val="00607DF6"/>
    <w:rsid w:val="00607F78"/>
    <w:rsid w:val="00610001"/>
    <w:rsid w:val="006105D8"/>
    <w:rsid w:val="00610B01"/>
    <w:rsid w:val="0061131A"/>
    <w:rsid w:val="006116BE"/>
    <w:rsid w:val="006124F1"/>
    <w:rsid w:val="00613025"/>
    <w:rsid w:val="00613060"/>
    <w:rsid w:val="006130DA"/>
    <w:rsid w:val="006132AF"/>
    <w:rsid w:val="00613568"/>
    <w:rsid w:val="0061397C"/>
    <w:rsid w:val="00613E47"/>
    <w:rsid w:val="00613F59"/>
    <w:rsid w:val="00614954"/>
    <w:rsid w:val="00615A13"/>
    <w:rsid w:val="00615A31"/>
    <w:rsid w:val="006161BC"/>
    <w:rsid w:val="0061710C"/>
    <w:rsid w:val="00617D2E"/>
    <w:rsid w:val="00617F37"/>
    <w:rsid w:val="0062024D"/>
    <w:rsid w:val="00620C13"/>
    <w:rsid w:val="00621EF9"/>
    <w:rsid w:val="00622533"/>
    <w:rsid w:val="0062364D"/>
    <w:rsid w:val="00623705"/>
    <w:rsid w:val="00623794"/>
    <w:rsid w:val="00624703"/>
    <w:rsid w:val="00624F98"/>
    <w:rsid w:val="00625449"/>
    <w:rsid w:val="00625478"/>
    <w:rsid w:val="00625A0A"/>
    <w:rsid w:val="00626457"/>
    <w:rsid w:val="00627577"/>
    <w:rsid w:val="00627668"/>
    <w:rsid w:val="006276EC"/>
    <w:rsid w:val="00627790"/>
    <w:rsid w:val="00627B55"/>
    <w:rsid w:val="00630A38"/>
    <w:rsid w:val="00630AD8"/>
    <w:rsid w:val="00631874"/>
    <w:rsid w:val="00632BAB"/>
    <w:rsid w:val="006331EE"/>
    <w:rsid w:val="0063401A"/>
    <w:rsid w:val="00634783"/>
    <w:rsid w:val="0063539F"/>
    <w:rsid w:val="00636A06"/>
    <w:rsid w:val="00640013"/>
    <w:rsid w:val="0064032B"/>
    <w:rsid w:val="00640BAF"/>
    <w:rsid w:val="00640F35"/>
    <w:rsid w:val="00641177"/>
    <w:rsid w:val="00641765"/>
    <w:rsid w:val="00641782"/>
    <w:rsid w:val="0064214A"/>
    <w:rsid w:val="006421B0"/>
    <w:rsid w:val="00642555"/>
    <w:rsid w:val="00642D25"/>
    <w:rsid w:val="0064458B"/>
    <w:rsid w:val="00644838"/>
    <w:rsid w:val="00644CEF"/>
    <w:rsid w:val="006454E4"/>
    <w:rsid w:val="00645F4D"/>
    <w:rsid w:val="00646765"/>
    <w:rsid w:val="006467AF"/>
    <w:rsid w:val="00646826"/>
    <w:rsid w:val="00647411"/>
    <w:rsid w:val="0064741D"/>
    <w:rsid w:val="006513A7"/>
    <w:rsid w:val="00651DAD"/>
    <w:rsid w:val="00651EF7"/>
    <w:rsid w:val="00652050"/>
    <w:rsid w:val="0065338C"/>
    <w:rsid w:val="00653789"/>
    <w:rsid w:val="00654551"/>
    <w:rsid w:val="00654715"/>
    <w:rsid w:val="00654C27"/>
    <w:rsid w:val="006550A1"/>
    <w:rsid w:val="00655D1F"/>
    <w:rsid w:val="006569A4"/>
    <w:rsid w:val="00656B61"/>
    <w:rsid w:val="00656DE3"/>
    <w:rsid w:val="00657C49"/>
    <w:rsid w:val="006601B6"/>
    <w:rsid w:val="00660474"/>
    <w:rsid w:val="0066057D"/>
    <w:rsid w:val="00660C9C"/>
    <w:rsid w:val="00660CA5"/>
    <w:rsid w:val="00661441"/>
    <w:rsid w:val="00661684"/>
    <w:rsid w:val="006622BE"/>
    <w:rsid w:val="00662721"/>
    <w:rsid w:val="0066277F"/>
    <w:rsid w:val="00663754"/>
    <w:rsid w:val="006639A7"/>
    <w:rsid w:val="00663DC9"/>
    <w:rsid w:val="00663E14"/>
    <w:rsid w:val="00663F5D"/>
    <w:rsid w:val="00664860"/>
    <w:rsid w:val="00664FCB"/>
    <w:rsid w:val="00665044"/>
    <w:rsid w:val="00666943"/>
    <w:rsid w:val="00666ACB"/>
    <w:rsid w:val="00666C96"/>
    <w:rsid w:val="0066799A"/>
    <w:rsid w:val="00667D71"/>
    <w:rsid w:val="00670314"/>
    <w:rsid w:val="006705B2"/>
    <w:rsid w:val="006706A1"/>
    <w:rsid w:val="0067078C"/>
    <w:rsid w:val="00670AFD"/>
    <w:rsid w:val="00670B44"/>
    <w:rsid w:val="00670BB6"/>
    <w:rsid w:val="00670DF5"/>
    <w:rsid w:val="0067164F"/>
    <w:rsid w:val="006723FC"/>
    <w:rsid w:val="0067273D"/>
    <w:rsid w:val="006728BB"/>
    <w:rsid w:val="00673325"/>
    <w:rsid w:val="006734FD"/>
    <w:rsid w:val="00673EB4"/>
    <w:rsid w:val="00674290"/>
    <w:rsid w:val="00674DB7"/>
    <w:rsid w:val="00674E11"/>
    <w:rsid w:val="00675300"/>
    <w:rsid w:val="00675509"/>
    <w:rsid w:val="00675563"/>
    <w:rsid w:val="00675F83"/>
    <w:rsid w:val="00676CB0"/>
    <w:rsid w:val="00677331"/>
    <w:rsid w:val="00677467"/>
    <w:rsid w:val="00680483"/>
    <w:rsid w:val="006807B3"/>
    <w:rsid w:val="00680C9D"/>
    <w:rsid w:val="0068186F"/>
    <w:rsid w:val="00681927"/>
    <w:rsid w:val="006824F4"/>
    <w:rsid w:val="00682DB2"/>
    <w:rsid w:val="0068492F"/>
    <w:rsid w:val="006849C4"/>
    <w:rsid w:val="00684D0D"/>
    <w:rsid w:val="00684ECD"/>
    <w:rsid w:val="006857E9"/>
    <w:rsid w:val="00685D86"/>
    <w:rsid w:val="00686124"/>
    <w:rsid w:val="0068657E"/>
    <w:rsid w:val="00686BCC"/>
    <w:rsid w:val="00686C35"/>
    <w:rsid w:val="00686EA3"/>
    <w:rsid w:val="006870E6"/>
    <w:rsid w:val="00687793"/>
    <w:rsid w:val="00687C75"/>
    <w:rsid w:val="006902F2"/>
    <w:rsid w:val="0069074D"/>
    <w:rsid w:val="00690759"/>
    <w:rsid w:val="006913DE"/>
    <w:rsid w:val="006916F5"/>
    <w:rsid w:val="00691760"/>
    <w:rsid w:val="0069221C"/>
    <w:rsid w:val="00692F43"/>
    <w:rsid w:val="00694177"/>
    <w:rsid w:val="006956DA"/>
    <w:rsid w:val="006963EF"/>
    <w:rsid w:val="006966B2"/>
    <w:rsid w:val="006A0698"/>
    <w:rsid w:val="006A0957"/>
    <w:rsid w:val="006A10D3"/>
    <w:rsid w:val="006A12A0"/>
    <w:rsid w:val="006A196E"/>
    <w:rsid w:val="006A1AF5"/>
    <w:rsid w:val="006A1D77"/>
    <w:rsid w:val="006A1FF0"/>
    <w:rsid w:val="006A25CE"/>
    <w:rsid w:val="006A294A"/>
    <w:rsid w:val="006A299D"/>
    <w:rsid w:val="006A3027"/>
    <w:rsid w:val="006A4863"/>
    <w:rsid w:val="006A565C"/>
    <w:rsid w:val="006A5E28"/>
    <w:rsid w:val="006A6C3B"/>
    <w:rsid w:val="006B03A7"/>
    <w:rsid w:val="006B0821"/>
    <w:rsid w:val="006B09BD"/>
    <w:rsid w:val="006B0D2F"/>
    <w:rsid w:val="006B1376"/>
    <w:rsid w:val="006B1479"/>
    <w:rsid w:val="006B2CDB"/>
    <w:rsid w:val="006B454A"/>
    <w:rsid w:val="006B4E02"/>
    <w:rsid w:val="006B520B"/>
    <w:rsid w:val="006B5259"/>
    <w:rsid w:val="006B579F"/>
    <w:rsid w:val="006B5A26"/>
    <w:rsid w:val="006C0E60"/>
    <w:rsid w:val="006C11C1"/>
    <w:rsid w:val="006C24E7"/>
    <w:rsid w:val="006C2520"/>
    <w:rsid w:val="006C254B"/>
    <w:rsid w:val="006C33F7"/>
    <w:rsid w:val="006C3FC8"/>
    <w:rsid w:val="006C4628"/>
    <w:rsid w:val="006C6263"/>
    <w:rsid w:val="006C782A"/>
    <w:rsid w:val="006D02A7"/>
    <w:rsid w:val="006D09D2"/>
    <w:rsid w:val="006D0BA8"/>
    <w:rsid w:val="006D19D7"/>
    <w:rsid w:val="006D1BD4"/>
    <w:rsid w:val="006D1FA0"/>
    <w:rsid w:val="006D39F6"/>
    <w:rsid w:val="006D3C70"/>
    <w:rsid w:val="006D436C"/>
    <w:rsid w:val="006D54DA"/>
    <w:rsid w:val="006D55DC"/>
    <w:rsid w:val="006D678A"/>
    <w:rsid w:val="006D680F"/>
    <w:rsid w:val="006D6A1C"/>
    <w:rsid w:val="006D6FE4"/>
    <w:rsid w:val="006D74E6"/>
    <w:rsid w:val="006D7CCF"/>
    <w:rsid w:val="006D7CF8"/>
    <w:rsid w:val="006E0B9F"/>
    <w:rsid w:val="006E1175"/>
    <w:rsid w:val="006E11B0"/>
    <w:rsid w:val="006E1423"/>
    <w:rsid w:val="006E2DE3"/>
    <w:rsid w:val="006E3D0B"/>
    <w:rsid w:val="006E4322"/>
    <w:rsid w:val="006E5286"/>
    <w:rsid w:val="006E53A1"/>
    <w:rsid w:val="006E63AA"/>
    <w:rsid w:val="006E63E7"/>
    <w:rsid w:val="006E6AE2"/>
    <w:rsid w:val="006E72E0"/>
    <w:rsid w:val="006F075E"/>
    <w:rsid w:val="006F0785"/>
    <w:rsid w:val="006F0E1A"/>
    <w:rsid w:val="006F1199"/>
    <w:rsid w:val="006F131A"/>
    <w:rsid w:val="006F1868"/>
    <w:rsid w:val="006F196D"/>
    <w:rsid w:val="006F1E61"/>
    <w:rsid w:val="006F2094"/>
    <w:rsid w:val="006F21D0"/>
    <w:rsid w:val="006F261E"/>
    <w:rsid w:val="006F2849"/>
    <w:rsid w:val="006F2DFE"/>
    <w:rsid w:val="006F3002"/>
    <w:rsid w:val="006F3329"/>
    <w:rsid w:val="006F3507"/>
    <w:rsid w:val="006F35B4"/>
    <w:rsid w:val="006F384E"/>
    <w:rsid w:val="006F4254"/>
    <w:rsid w:val="006F4B36"/>
    <w:rsid w:val="006F4BBC"/>
    <w:rsid w:val="006F53E4"/>
    <w:rsid w:val="006F55AE"/>
    <w:rsid w:val="006F5BCE"/>
    <w:rsid w:val="006F6DEE"/>
    <w:rsid w:val="006F6F30"/>
    <w:rsid w:val="006F7107"/>
    <w:rsid w:val="006F7FFA"/>
    <w:rsid w:val="0070031A"/>
    <w:rsid w:val="007003C7"/>
    <w:rsid w:val="007005FD"/>
    <w:rsid w:val="0070081C"/>
    <w:rsid w:val="00700984"/>
    <w:rsid w:val="00701465"/>
    <w:rsid w:val="00701ABC"/>
    <w:rsid w:val="007021C1"/>
    <w:rsid w:val="007036C7"/>
    <w:rsid w:val="00703B9E"/>
    <w:rsid w:val="00704B98"/>
    <w:rsid w:val="0070527C"/>
    <w:rsid w:val="00705862"/>
    <w:rsid w:val="00705867"/>
    <w:rsid w:val="00706025"/>
    <w:rsid w:val="00706127"/>
    <w:rsid w:val="0070626A"/>
    <w:rsid w:val="00706B69"/>
    <w:rsid w:val="00706C4F"/>
    <w:rsid w:val="00706E02"/>
    <w:rsid w:val="00707786"/>
    <w:rsid w:val="00707AC3"/>
    <w:rsid w:val="00707C8C"/>
    <w:rsid w:val="007107CA"/>
    <w:rsid w:val="00710996"/>
    <w:rsid w:val="00710CC9"/>
    <w:rsid w:val="00710CCD"/>
    <w:rsid w:val="00712733"/>
    <w:rsid w:val="007127FA"/>
    <w:rsid w:val="0071299E"/>
    <w:rsid w:val="00712E4D"/>
    <w:rsid w:val="007137BB"/>
    <w:rsid w:val="0071396A"/>
    <w:rsid w:val="00713CA7"/>
    <w:rsid w:val="00714402"/>
    <w:rsid w:val="00714809"/>
    <w:rsid w:val="00714A72"/>
    <w:rsid w:val="00714D02"/>
    <w:rsid w:val="00714E07"/>
    <w:rsid w:val="007151DA"/>
    <w:rsid w:val="007155DE"/>
    <w:rsid w:val="00716227"/>
    <w:rsid w:val="00716E93"/>
    <w:rsid w:val="00716EB6"/>
    <w:rsid w:val="0071755E"/>
    <w:rsid w:val="00717EFF"/>
    <w:rsid w:val="00720EA7"/>
    <w:rsid w:val="00721578"/>
    <w:rsid w:val="00722200"/>
    <w:rsid w:val="0072292A"/>
    <w:rsid w:val="00723A6D"/>
    <w:rsid w:val="00723AE6"/>
    <w:rsid w:val="00723D19"/>
    <w:rsid w:val="0072404C"/>
    <w:rsid w:val="00724068"/>
    <w:rsid w:val="00724330"/>
    <w:rsid w:val="007245D8"/>
    <w:rsid w:val="007249A6"/>
    <w:rsid w:val="00724E3B"/>
    <w:rsid w:val="00724EFD"/>
    <w:rsid w:val="00724F00"/>
    <w:rsid w:val="00724F49"/>
    <w:rsid w:val="00725144"/>
    <w:rsid w:val="0072634E"/>
    <w:rsid w:val="0072661D"/>
    <w:rsid w:val="00726620"/>
    <w:rsid w:val="007266B8"/>
    <w:rsid w:val="00726AF4"/>
    <w:rsid w:val="00727774"/>
    <w:rsid w:val="0072777C"/>
    <w:rsid w:val="007278F1"/>
    <w:rsid w:val="00727A93"/>
    <w:rsid w:val="00727E8E"/>
    <w:rsid w:val="0073083D"/>
    <w:rsid w:val="0073091B"/>
    <w:rsid w:val="00730C6F"/>
    <w:rsid w:val="00731788"/>
    <w:rsid w:val="00731CAB"/>
    <w:rsid w:val="007320BB"/>
    <w:rsid w:val="00732C0A"/>
    <w:rsid w:val="00732C78"/>
    <w:rsid w:val="007330AF"/>
    <w:rsid w:val="007337BB"/>
    <w:rsid w:val="00734D70"/>
    <w:rsid w:val="00735F4E"/>
    <w:rsid w:val="00736156"/>
    <w:rsid w:val="00736A1F"/>
    <w:rsid w:val="00736C85"/>
    <w:rsid w:val="00736D98"/>
    <w:rsid w:val="00737007"/>
    <w:rsid w:val="00737C8C"/>
    <w:rsid w:val="00737E7E"/>
    <w:rsid w:val="007406AF"/>
    <w:rsid w:val="00741028"/>
    <w:rsid w:val="00741958"/>
    <w:rsid w:val="00741BE9"/>
    <w:rsid w:val="00741C44"/>
    <w:rsid w:val="0074240D"/>
    <w:rsid w:val="0074250B"/>
    <w:rsid w:val="007429E1"/>
    <w:rsid w:val="00742F3A"/>
    <w:rsid w:val="00742FA4"/>
    <w:rsid w:val="007430D7"/>
    <w:rsid w:val="00744752"/>
    <w:rsid w:val="007453BC"/>
    <w:rsid w:val="007455F7"/>
    <w:rsid w:val="007459B4"/>
    <w:rsid w:val="00745CF4"/>
    <w:rsid w:val="00746673"/>
    <w:rsid w:val="00746882"/>
    <w:rsid w:val="007478E2"/>
    <w:rsid w:val="007507AB"/>
    <w:rsid w:val="00750EB7"/>
    <w:rsid w:val="007510B5"/>
    <w:rsid w:val="0075169A"/>
    <w:rsid w:val="00751806"/>
    <w:rsid w:val="00752B4B"/>
    <w:rsid w:val="00752C5E"/>
    <w:rsid w:val="00752CCF"/>
    <w:rsid w:val="00752DB4"/>
    <w:rsid w:val="00753CA5"/>
    <w:rsid w:val="00754256"/>
    <w:rsid w:val="007544A5"/>
    <w:rsid w:val="00754729"/>
    <w:rsid w:val="007547AE"/>
    <w:rsid w:val="00754921"/>
    <w:rsid w:val="00754BE6"/>
    <w:rsid w:val="00754C93"/>
    <w:rsid w:val="00754D70"/>
    <w:rsid w:val="00754FE4"/>
    <w:rsid w:val="0075545F"/>
    <w:rsid w:val="00755B39"/>
    <w:rsid w:val="00755DA0"/>
    <w:rsid w:val="00755EBF"/>
    <w:rsid w:val="00756324"/>
    <w:rsid w:val="007565CD"/>
    <w:rsid w:val="00756759"/>
    <w:rsid w:val="00756D05"/>
    <w:rsid w:val="00757487"/>
    <w:rsid w:val="00757905"/>
    <w:rsid w:val="00757FF6"/>
    <w:rsid w:val="00760578"/>
    <w:rsid w:val="00760740"/>
    <w:rsid w:val="007607A2"/>
    <w:rsid w:val="00760F71"/>
    <w:rsid w:val="007612DD"/>
    <w:rsid w:val="00762040"/>
    <w:rsid w:val="0076252D"/>
    <w:rsid w:val="00762904"/>
    <w:rsid w:val="0076399C"/>
    <w:rsid w:val="007645F6"/>
    <w:rsid w:val="00764F12"/>
    <w:rsid w:val="00765117"/>
    <w:rsid w:val="007655CA"/>
    <w:rsid w:val="007665B8"/>
    <w:rsid w:val="007673BD"/>
    <w:rsid w:val="007674DD"/>
    <w:rsid w:val="00767821"/>
    <w:rsid w:val="0077099D"/>
    <w:rsid w:val="007715C6"/>
    <w:rsid w:val="00772F7E"/>
    <w:rsid w:val="00773CFB"/>
    <w:rsid w:val="00774013"/>
    <w:rsid w:val="0077431B"/>
    <w:rsid w:val="0077440A"/>
    <w:rsid w:val="00774572"/>
    <w:rsid w:val="007746E8"/>
    <w:rsid w:val="00776071"/>
    <w:rsid w:val="00776349"/>
    <w:rsid w:val="007766A8"/>
    <w:rsid w:val="00776935"/>
    <w:rsid w:val="00777676"/>
    <w:rsid w:val="007776B0"/>
    <w:rsid w:val="00777DB0"/>
    <w:rsid w:val="00780110"/>
    <w:rsid w:val="007801B1"/>
    <w:rsid w:val="007807A3"/>
    <w:rsid w:val="0078092F"/>
    <w:rsid w:val="00780EE9"/>
    <w:rsid w:val="007819AD"/>
    <w:rsid w:val="00781FAB"/>
    <w:rsid w:val="007824CF"/>
    <w:rsid w:val="00782521"/>
    <w:rsid w:val="007826A2"/>
    <w:rsid w:val="00782A55"/>
    <w:rsid w:val="00782B38"/>
    <w:rsid w:val="00783A1A"/>
    <w:rsid w:val="00784977"/>
    <w:rsid w:val="00784CA3"/>
    <w:rsid w:val="007851C0"/>
    <w:rsid w:val="007852D5"/>
    <w:rsid w:val="0078574D"/>
    <w:rsid w:val="00785D77"/>
    <w:rsid w:val="007865D5"/>
    <w:rsid w:val="00786E1E"/>
    <w:rsid w:val="00786E5F"/>
    <w:rsid w:val="0078722C"/>
    <w:rsid w:val="007872F4"/>
    <w:rsid w:val="007906C9"/>
    <w:rsid w:val="00790AAF"/>
    <w:rsid w:val="00791262"/>
    <w:rsid w:val="00791291"/>
    <w:rsid w:val="0079130D"/>
    <w:rsid w:val="007915BE"/>
    <w:rsid w:val="00791E00"/>
    <w:rsid w:val="0079252E"/>
    <w:rsid w:val="0079347C"/>
    <w:rsid w:val="00793594"/>
    <w:rsid w:val="007936AA"/>
    <w:rsid w:val="007936FB"/>
    <w:rsid w:val="0079399B"/>
    <w:rsid w:val="00793B97"/>
    <w:rsid w:val="00794857"/>
    <w:rsid w:val="00794D81"/>
    <w:rsid w:val="00794EEC"/>
    <w:rsid w:val="007951C4"/>
    <w:rsid w:val="00795314"/>
    <w:rsid w:val="00795D31"/>
    <w:rsid w:val="00795F3F"/>
    <w:rsid w:val="0079622A"/>
    <w:rsid w:val="00796320"/>
    <w:rsid w:val="00796FCE"/>
    <w:rsid w:val="00797154"/>
    <w:rsid w:val="00797422"/>
    <w:rsid w:val="007A0275"/>
    <w:rsid w:val="007A0EA5"/>
    <w:rsid w:val="007A4707"/>
    <w:rsid w:val="007A47FA"/>
    <w:rsid w:val="007A521C"/>
    <w:rsid w:val="007A58AB"/>
    <w:rsid w:val="007A5B71"/>
    <w:rsid w:val="007A5E1D"/>
    <w:rsid w:val="007A6166"/>
    <w:rsid w:val="007A6D6A"/>
    <w:rsid w:val="007A6DBE"/>
    <w:rsid w:val="007A772B"/>
    <w:rsid w:val="007B0C77"/>
    <w:rsid w:val="007B1CDC"/>
    <w:rsid w:val="007B2458"/>
    <w:rsid w:val="007B29E2"/>
    <w:rsid w:val="007B2E5E"/>
    <w:rsid w:val="007B3F53"/>
    <w:rsid w:val="007B4070"/>
    <w:rsid w:val="007B48AC"/>
    <w:rsid w:val="007B55EA"/>
    <w:rsid w:val="007B5825"/>
    <w:rsid w:val="007B5DA0"/>
    <w:rsid w:val="007B63C3"/>
    <w:rsid w:val="007B65A9"/>
    <w:rsid w:val="007B66BC"/>
    <w:rsid w:val="007B6C1E"/>
    <w:rsid w:val="007B7614"/>
    <w:rsid w:val="007B783D"/>
    <w:rsid w:val="007B7B2F"/>
    <w:rsid w:val="007B7BA4"/>
    <w:rsid w:val="007B7D53"/>
    <w:rsid w:val="007C0786"/>
    <w:rsid w:val="007C08A5"/>
    <w:rsid w:val="007C1156"/>
    <w:rsid w:val="007C17E4"/>
    <w:rsid w:val="007C1A70"/>
    <w:rsid w:val="007C2626"/>
    <w:rsid w:val="007C27A3"/>
    <w:rsid w:val="007C2E3A"/>
    <w:rsid w:val="007C30E9"/>
    <w:rsid w:val="007C3553"/>
    <w:rsid w:val="007C3DB9"/>
    <w:rsid w:val="007C4CD3"/>
    <w:rsid w:val="007C552D"/>
    <w:rsid w:val="007C612D"/>
    <w:rsid w:val="007C6405"/>
    <w:rsid w:val="007C6F76"/>
    <w:rsid w:val="007C6FF3"/>
    <w:rsid w:val="007C7BAC"/>
    <w:rsid w:val="007D0644"/>
    <w:rsid w:val="007D0CC3"/>
    <w:rsid w:val="007D1890"/>
    <w:rsid w:val="007D2BEF"/>
    <w:rsid w:val="007D2C5B"/>
    <w:rsid w:val="007D36EA"/>
    <w:rsid w:val="007D4585"/>
    <w:rsid w:val="007D468C"/>
    <w:rsid w:val="007D4F58"/>
    <w:rsid w:val="007D5402"/>
    <w:rsid w:val="007D56EA"/>
    <w:rsid w:val="007D61A8"/>
    <w:rsid w:val="007D62A2"/>
    <w:rsid w:val="007D661D"/>
    <w:rsid w:val="007D67CA"/>
    <w:rsid w:val="007D7FE1"/>
    <w:rsid w:val="007E00D7"/>
    <w:rsid w:val="007E0416"/>
    <w:rsid w:val="007E118E"/>
    <w:rsid w:val="007E20F9"/>
    <w:rsid w:val="007E22FB"/>
    <w:rsid w:val="007E3650"/>
    <w:rsid w:val="007E4054"/>
    <w:rsid w:val="007E465F"/>
    <w:rsid w:val="007E47D5"/>
    <w:rsid w:val="007E50BE"/>
    <w:rsid w:val="007E54B6"/>
    <w:rsid w:val="007E5F51"/>
    <w:rsid w:val="007E6200"/>
    <w:rsid w:val="007E62B7"/>
    <w:rsid w:val="007E6967"/>
    <w:rsid w:val="007E71E8"/>
    <w:rsid w:val="007E7E94"/>
    <w:rsid w:val="007F0698"/>
    <w:rsid w:val="007F0C65"/>
    <w:rsid w:val="007F1262"/>
    <w:rsid w:val="007F1C58"/>
    <w:rsid w:val="007F28A6"/>
    <w:rsid w:val="007F3532"/>
    <w:rsid w:val="007F391E"/>
    <w:rsid w:val="007F43F6"/>
    <w:rsid w:val="007F627D"/>
    <w:rsid w:val="007F6B18"/>
    <w:rsid w:val="007F6FAF"/>
    <w:rsid w:val="007F70C4"/>
    <w:rsid w:val="007F7C91"/>
    <w:rsid w:val="007F7C93"/>
    <w:rsid w:val="00800559"/>
    <w:rsid w:val="008009E1"/>
    <w:rsid w:val="00800BD4"/>
    <w:rsid w:val="00800DB6"/>
    <w:rsid w:val="00801009"/>
    <w:rsid w:val="008011D4"/>
    <w:rsid w:val="008014BA"/>
    <w:rsid w:val="008019AE"/>
    <w:rsid w:val="00801DFF"/>
    <w:rsid w:val="00802044"/>
    <w:rsid w:val="008024D6"/>
    <w:rsid w:val="00802509"/>
    <w:rsid w:val="00802D1F"/>
    <w:rsid w:val="0080305F"/>
    <w:rsid w:val="0080311B"/>
    <w:rsid w:val="00803822"/>
    <w:rsid w:val="008044FA"/>
    <w:rsid w:val="00804552"/>
    <w:rsid w:val="008049D9"/>
    <w:rsid w:val="0080508E"/>
    <w:rsid w:val="008051E0"/>
    <w:rsid w:val="00805AAF"/>
    <w:rsid w:val="00805AFA"/>
    <w:rsid w:val="008063B2"/>
    <w:rsid w:val="00806501"/>
    <w:rsid w:val="008065C5"/>
    <w:rsid w:val="008068A3"/>
    <w:rsid w:val="00806BF6"/>
    <w:rsid w:val="00806DDB"/>
    <w:rsid w:val="008070AF"/>
    <w:rsid w:val="00807404"/>
    <w:rsid w:val="0080760C"/>
    <w:rsid w:val="0080767D"/>
    <w:rsid w:val="0080793B"/>
    <w:rsid w:val="00807A9F"/>
    <w:rsid w:val="00807E88"/>
    <w:rsid w:val="0081069F"/>
    <w:rsid w:val="0081116D"/>
    <w:rsid w:val="008111A2"/>
    <w:rsid w:val="00811660"/>
    <w:rsid w:val="00811A04"/>
    <w:rsid w:val="008123F3"/>
    <w:rsid w:val="00812ACD"/>
    <w:rsid w:val="00812B99"/>
    <w:rsid w:val="00813300"/>
    <w:rsid w:val="00813DC7"/>
    <w:rsid w:val="00813F3C"/>
    <w:rsid w:val="00813F7B"/>
    <w:rsid w:val="008144D0"/>
    <w:rsid w:val="00814865"/>
    <w:rsid w:val="00815428"/>
    <w:rsid w:val="00816002"/>
    <w:rsid w:val="008170A3"/>
    <w:rsid w:val="00817A78"/>
    <w:rsid w:val="008216B8"/>
    <w:rsid w:val="00821D45"/>
    <w:rsid w:val="008222E5"/>
    <w:rsid w:val="008233F1"/>
    <w:rsid w:val="00823678"/>
    <w:rsid w:val="00823C1B"/>
    <w:rsid w:val="00824D23"/>
    <w:rsid w:val="00824D24"/>
    <w:rsid w:val="00824FF4"/>
    <w:rsid w:val="00825397"/>
    <w:rsid w:val="008254D2"/>
    <w:rsid w:val="008257FC"/>
    <w:rsid w:val="0082655F"/>
    <w:rsid w:val="008265B9"/>
    <w:rsid w:val="00826E6F"/>
    <w:rsid w:val="0082729C"/>
    <w:rsid w:val="008279C7"/>
    <w:rsid w:val="0083053E"/>
    <w:rsid w:val="008308F8"/>
    <w:rsid w:val="00830C59"/>
    <w:rsid w:val="00831466"/>
    <w:rsid w:val="00831709"/>
    <w:rsid w:val="00832F63"/>
    <w:rsid w:val="00833886"/>
    <w:rsid w:val="008338F2"/>
    <w:rsid w:val="00833904"/>
    <w:rsid w:val="00833AC4"/>
    <w:rsid w:val="00833C67"/>
    <w:rsid w:val="00833C6A"/>
    <w:rsid w:val="00833D9A"/>
    <w:rsid w:val="00834C1E"/>
    <w:rsid w:val="00834E32"/>
    <w:rsid w:val="008357B3"/>
    <w:rsid w:val="00836A1A"/>
    <w:rsid w:val="00836AA9"/>
    <w:rsid w:val="00836F6F"/>
    <w:rsid w:val="0083751F"/>
    <w:rsid w:val="00837FB3"/>
    <w:rsid w:val="00840F3E"/>
    <w:rsid w:val="008416E2"/>
    <w:rsid w:val="00841C74"/>
    <w:rsid w:val="00841D05"/>
    <w:rsid w:val="00842362"/>
    <w:rsid w:val="008429AF"/>
    <w:rsid w:val="00842DAC"/>
    <w:rsid w:val="008430DA"/>
    <w:rsid w:val="00843CE9"/>
    <w:rsid w:val="00843EDE"/>
    <w:rsid w:val="00844516"/>
    <w:rsid w:val="00844DEC"/>
    <w:rsid w:val="00845A07"/>
    <w:rsid w:val="00845DAF"/>
    <w:rsid w:val="00845F39"/>
    <w:rsid w:val="008465A4"/>
    <w:rsid w:val="008503F8"/>
    <w:rsid w:val="00850B7A"/>
    <w:rsid w:val="00850EBE"/>
    <w:rsid w:val="00851621"/>
    <w:rsid w:val="00851762"/>
    <w:rsid w:val="00851817"/>
    <w:rsid w:val="00851C1B"/>
    <w:rsid w:val="00852212"/>
    <w:rsid w:val="00853E0C"/>
    <w:rsid w:val="0085407A"/>
    <w:rsid w:val="00854BE1"/>
    <w:rsid w:val="00854DBE"/>
    <w:rsid w:val="00855740"/>
    <w:rsid w:val="00856260"/>
    <w:rsid w:val="00856CDB"/>
    <w:rsid w:val="0085701A"/>
    <w:rsid w:val="00857853"/>
    <w:rsid w:val="0086034A"/>
    <w:rsid w:val="00860AE2"/>
    <w:rsid w:val="008613F3"/>
    <w:rsid w:val="00862C97"/>
    <w:rsid w:val="008633D0"/>
    <w:rsid w:val="00863B47"/>
    <w:rsid w:val="008640B1"/>
    <w:rsid w:val="00864190"/>
    <w:rsid w:val="00864A2A"/>
    <w:rsid w:val="00864B01"/>
    <w:rsid w:val="008652F5"/>
    <w:rsid w:val="008654A0"/>
    <w:rsid w:val="008661D6"/>
    <w:rsid w:val="00866C37"/>
    <w:rsid w:val="008704A9"/>
    <w:rsid w:val="0087098F"/>
    <w:rsid w:val="0087146E"/>
    <w:rsid w:val="0087167A"/>
    <w:rsid w:val="00871934"/>
    <w:rsid w:val="008719F8"/>
    <w:rsid w:val="00871C42"/>
    <w:rsid w:val="00871F39"/>
    <w:rsid w:val="008724AC"/>
    <w:rsid w:val="0087296E"/>
    <w:rsid w:val="00872C06"/>
    <w:rsid w:val="00872E88"/>
    <w:rsid w:val="008738CF"/>
    <w:rsid w:val="00873C7B"/>
    <w:rsid w:val="00873CA0"/>
    <w:rsid w:val="00874106"/>
    <w:rsid w:val="008742CC"/>
    <w:rsid w:val="008742EA"/>
    <w:rsid w:val="00874C57"/>
    <w:rsid w:val="00874F1E"/>
    <w:rsid w:val="0087512F"/>
    <w:rsid w:val="008751BE"/>
    <w:rsid w:val="00875CC5"/>
    <w:rsid w:val="00877739"/>
    <w:rsid w:val="008777D2"/>
    <w:rsid w:val="00880398"/>
    <w:rsid w:val="00880BE2"/>
    <w:rsid w:val="00881444"/>
    <w:rsid w:val="00881515"/>
    <w:rsid w:val="008818C1"/>
    <w:rsid w:val="00881A05"/>
    <w:rsid w:val="00882149"/>
    <w:rsid w:val="008821B2"/>
    <w:rsid w:val="00882368"/>
    <w:rsid w:val="00883D03"/>
    <w:rsid w:val="00883E02"/>
    <w:rsid w:val="00884EA5"/>
    <w:rsid w:val="008852A9"/>
    <w:rsid w:val="00885D32"/>
    <w:rsid w:val="00886183"/>
    <w:rsid w:val="00886862"/>
    <w:rsid w:val="0089067B"/>
    <w:rsid w:val="008908AD"/>
    <w:rsid w:val="00890D87"/>
    <w:rsid w:val="008917F0"/>
    <w:rsid w:val="00891835"/>
    <w:rsid w:val="00891861"/>
    <w:rsid w:val="00891F22"/>
    <w:rsid w:val="008924CB"/>
    <w:rsid w:val="00892BA3"/>
    <w:rsid w:val="00892CD6"/>
    <w:rsid w:val="00892CE3"/>
    <w:rsid w:val="00892EFC"/>
    <w:rsid w:val="00893332"/>
    <w:rsid w:val="008937D9"/>
    <w:rsid w:val="00893A7E"/>
    <w:rsid w:val="008941C8"/>
    <w:rsid w:val="00894576"/>
    <w:rsid w:val="00894740"/>
    <w:rsid w:val="00894EFC"/>
    <w:rsid w:val="008955CB"/>
    <w:rsid w:val="00895833"/>
    <w:rsid w:val="00895A58"/>
    <w:rsid w:val="00895D36"/>
    <w:rsid w:val="00895E46"/>
    <w:rsid w:val="00895FC6"/>
    <w:rsid w:val="00897486"/>
    <w:rsid w:val="00897806"/>
    <w:rsid w:val="00897C44"/>
    <w:rsid w:val="008A03E7"/>
    <w:rsid w:val="008A1831"/>
    <w:rsid w:val="008A1CFE"/>
    <w:rsid w:val="008A21F6"/>
    <w:rsid w:val="008A3191"/>
    <w:rsid w:val="008A3322"/>
    <w:rsid w:val="008A3549"/>
    <w:rsid w:val="008A3DA8"/>
    <w:rsid w:val="008A4002"/>
    <w:rsid w:val="008A423E"/>
    <w:rsid w:val="008A46E3"/>
    <w:rsid w:val="008A47E2"/>
    <w:rsid w:val="008A4C12"/>
    <w:rsid w:val="008A4F8B"/>
    <w:rsid w:val="008A541E"/>
    <w:rsid w:val="008A5C60"/>
    <w:rsid w:val="008A5D6C"/>
    <w:rsid w:val="008A6030"/>
    <w:rsid w:val="008A69E7"/>
    <w:rsid w:val="008A75D0"/>
    <w:rsid w:val="008A79B1"/>
    <w:rsid w:val="008A7AB7"/>
    <w:rsid w:val="008B099B"/>
    <w:rsid w:val="008B0B97"/>
    <w:rsid w:val="008B0FDB"/>
    <w:rsid w:val="008B13D1"/>
    <w:rsid w:val="008B13E4"/>
    <w:rsid w:val="008B192E"/>
    <w:rsid w:val="008B1C04"/>
    <w:rsid w:val="008B231F"/>
    <w:rsid w:val="008B2FD8"/>
    <w:rsid w:val="008B314D"/>
    <w:rsid w:val="008B3900"/>
    <w:rsid w:val="008B3F8C"/>
    <w:rsid w:val="008B4330"/>
    <w:rsid w:val="008B4C01"/>
    <w:rsid w:val="008B4CC3"/>
    <w:rsid w:val="008B6ECA"/>
    <w:rsid w:val="008B6FE5"/>
    <w:rsid w:val="008B71C9"/>
    <w:rsid w:val="008B75FA"/>
    <w:rsid w:val="008B7DC6"/>
    <w:rsid w:val="008B7FD8"/>
    <w:rsid w:val="008C035C"/>
    <w:rsid w:val="008C0397"/>
    <w:rsid w:val="008C0C6E"/>
    <w:rsid w:val="008C0F4F"/>
    <w:rsid w:val="008C1076"/>
    <w:rsid w:val="008C1201"/>
    <w:rsid w:val="008C1600"/>
    <w:rsid w:val="008C1642"/>
    <w:rsid w:val="008C17D6"/>
    <w:rsid w:val="008C1971"/>
    <w:rsid w:val="008C2888"/>
    <w:rsid w:val="008C30D2"/>
    <w:rsid w:val="008C3423"/>
    <w:rsid w:val="008C3DD7"/>
    <w:rsid w:val="008C4810"/>
    <w:rsid w:val="008C496E"/>
    <w:rsid w:val="008C4D55"/>
    <w:rsid w:val="008C4F12"/>
    <w:rsid w:val="008C561A"/>
    <w:rsid w:val="008C57A7"/>
    <w:rsid w:val="008C5E1D"/>
    <w:rsid w:val="008C618D"/>
    <w:rsid w:val="008C664F"/>
    <w:rsid w:val="008C6FAA"/>
    <w:rsid w:val="008C73F5"/>
    <w:rsid w:val="008D23B9"/>
    <w:rsid w:val="008D2FF7"/>
    <w:rsid w:val="008D3111"/>
    <w:rsid w:val="008D3696"/>
    <w:rsid w:val="008D43C7"/>
    <w:rsid w:val="008D47B7"/>
    <w:rsid w:val="008D4A24"/>
    <w:rsid w:val="008D5724"/>
    <w:rsid w:val="008D60C7"/>
    <w:rsid w:val="008D6931"/>
    <w:rsid w:val="008D742A"/>
    <w:rsid w:val="008D74B5"/>
    <w:rsid w:val="008D7952"/>
    <w:rsid w:val="008D7A4C"/>
    <w:rsid w:val="008D7CE0"/>
    <w:rsid w:val="008D7E33"/>
    <w:rsid w:val="008E0B69"/>
    <w:rsid w:val="008E0DA4"/>
    <w:rsid w:val="008E2305"/>
    <w:rsid w:val="008E2D92"/>
    <w:rsid w:val="008E3AA1"/>
    <w:rsid w:val="008E3B54"/>
    <w:rsid w:val="008E3B81"/>
    <w:rsid w:val="008E3FDC"/>
    <w:rsid w:val="008E43C5"/>
    <w:rsid w:val="008E6662"/>
    <w:rsid w:val="008E68DC"/>
    <w:rsid w:val="008F002E"/>
    <w:rsid w:val="008F068C"/>
    <w:rsid w:val="008F0CE4"/>
    <w:rsid w:val="008F10FD"/>
    <w:rsid w:val="008F21BC"/>
    <w:rsid w:val="008F220A"/>
    <w:rsid w:val="008F26CD"/>
    <w:rsid w:val="008F26E7"/>
    <w:rsid w:val="008F51EB"/>
    <w:rsid w:val="008F55DC"/>
    <w:rsid w:val="008F66EA"/>
    <w:rsid w:val="008F7287"/>
    <w:rsid w:val="008F764B"/>
    <w:rsid w:val="008F78E2"/>
    <w:rsid w:val="008F7FC5"/>
    <w:rsid w:val="00900487"/>
    <w:rsid w:val="00900A1E"/>
    <w:rsid w:val="00900F1D"/>
    <w:rsid w:val="00900FDC"/>
    <w:rsid w:val="00901F35"/>
    <w:rsid w:val="0090201A"/>
    <w:rsid w:val="0090274B"/>
    <w:rsid w:val="00902CCA"/>
    <w:rsid w:val="009030AE"/>
    <w:rsid w:val="009036B2"/>
    <w:rsid w:val="0090380B"/>
    <w:rsid w:val="009047CA"/>
    <w:rsid w:val="0090580D"/>
    <w:rsid w:val="00905EAB"/>
    <w:rsid w:val="009066F1"/>
    <w:rsid w:val="00906876"/>
    <w:rsid w:val="00906C0D"/>
    <w:rsid w:val="009070B0"/>
    <w:rsid w:val="009077C2"/>
    <w:rsid w:val="00907FBA"/>
    <w:rsid w:val="009110C2"/>
    <w:rsid w:val="00912104"/>
    <w:rsid w:val="009123A6"/>
    <w:rsid w:val="009124E6"/>
    <w:rsid w:val="00912D80"/>
    <w:rsid w:val="00913E8D"/>
    <w:rsid w:val="00913F6A"/>
    <w:rsid w:val="00914AF5"/>
    <w:rsid w:val="00914C2A"/>
    <w:rsid w:val="0091671A"/>
    <w:rsid w:val="00916D20"/>
    <w:rsid w:val="009175D0"/>
    <w:rsid w:val="00917CAB"/>
    <w:rsid w:val="009203CD"/>
    <w:rsid w:val="00920464"/>
    <w:rsid w:val="009205BB"/>
    <w:rsid w:val="00921CAC"/>
    <w:rsid w:val="00922B8B"/>
    <w:rsid w:val="0092385A"/>
    <w:rsid w:val="0092396A"/>
    <w:rsid w:val="00923F91"/>
    <w:rsid w:val="009242D2"/>
    <w:rsid w:val="00924693"/>
    <w:rsid w:val="00924C80"/>
    <w:rsid w:val="009253B0"/>
    <w:rsid w:val="0092541E"/>
    <w:rsid w:val="009264A0"/>
    <w:rsid w:val="00926546"/>
    <w:rsid w:val="0092690A"/>
    <w:rsid w:val="00927029"/>
    <w:rsid w:val="00930131"/>
    <w:rsid w:val="0093092D"/>
    <w:rsid w:val="00930E8E"/>
    <w:rsid w:val="00931069"/>
    <w:rsid w:val="00931678"/>
    <w:rsid w:val="00931CF9"/>
    <w:rsid w:val="009320BC"/>
    <w:rsid w:val="00932CF2"/>
    <w:rsid w:val="00932D1B"/>
    <w:rsid w:val="00932E31"/>
    <w:rsid w:val="00933CA2"/>
    <w:rsid w:val="00933F5F"/>
    <w:rsid w:val="009348AA"/>
    <w:rsid w:val="00934A3E"/>
    <w:rsid w:val="00934F0E"/>
    <w:rsid w:val="009350E6"/>
    <w:rsid w:val="00935F3D"/>
    <w:rsid w:val="009365D9"/>
    <w:rsid w:val="009374A6"/>
    <w:rsid w:val="00937551"/>
    <w:rsid w:val="00940999"/>
    <w:rsid w:val="00940BD8"/>
    <w:rsid w:val="009414D7"/>
    <w:rsid w:val="009415A2"/>
    <w:rsid w:val="009417D3"/>
    <w:rsid w:val="009421CC"/>
    <w:rsid w:val="009439E0"/>
    <w:rsid w:val="00944DF2"/>
    <w:rsid w:val="009453C0"/>
    <w:rsid w:val="00945E06"/>
    <w:rsid w:val="00945E55"/>
    <w:rsid w:val="00945F9C"/>
    <w:rsid w:val="009463E0"/>
    <w:rsid w:val="00946AB9"/>
    <w:rsid w:val="00946BA3"/>
    <w:rsid w:val="009503FC"/>
    <w:rsid w:val="00950AA5"/>
    <w:rsid w:val="009515E2"/>
    <w:rsid w:val="00951FDC"/>
    <w:rsid w:val="009522E2"/>
    <w:rsid w:val="00952428"/>
    <w:rsid w:val="009525BE"/>
    <w:rsid w:val="00953419"/>
    <w:rsid w:val="009536F2"/>
    <w:rsid w:val="00953A64"/>
    <w:rsid w:val="00953CA5"/>
    <w:rsid w:val="009546E1"/>
    <w:rsid w:val="009547AF"/>
    <w:rsid w:val="009552F9"/>
    <w:rsid w:val="00955EF8"/>
    <w:rsid w:val="0095602A"/>
    <w:rsid w:val="0095658A"/>
    <w:rsid w:val="00956792"/>
    <w:rsid w:val="00957483"/>
    <w:rsid w:val="00960935"/>
    <w:rsid w:val="00960E74"/>
    <w:rsid w:val="00962250"/>
    <w:rsid w:val="0096227C"/>
    <w:rsid w:val="00962372"/>
    <w:rsid w:val="0096288E"/>
    <w:rsid w:val="0096309B"/>
    <w:rsid w:val="009635C9"/>
    <w:rsid w:val="009638FE"/>
    <w:rsid w:val="00963B70"/>
    <w:rsid w:val="00963E4C"/>
    <w:rsid w:val="0096458A"/>
    <w:rsid w:val="00964D4A"/>
    <w:rsid w:val="0096543E"/>
    <w:rsid w:val="009654DB"/>
    <w:rsid w:val="0096730E"/>
    <w:rsid w:val="00967566"/>
    <w:rsid w:val="009705B3"/>
    <w:rsid w:val="00970827"/>
    <w:rsid w:val="00970B61"/>
    <w:rsid w:val="00970CD7"/>
    <w:rsid w:val="009717D6"/>
    <w:rsid w:val="00971B19"/>
    <w:rsid w:val="00971BDF"/>
    <w:rsid w:val="00972743"/>
    <w:rsid w:val="00972D08"/>
    <w:rsid w:val="0097381A"/>
    <w:rsid w:val="00973D4D"/>
    <w:rsid w:val="00974375"/>
    <w:rsid w:val="00976619"/>
    <w:rsid w:val="00976A80"/>
    <w:rsid w:val="00976C5B"/>
    <w:rsid w:val="00976C7F"/>
    <w:rsid w:val="00976DE3"/>
    <w:rsid w:val="009812EF"/>
    <w:rsid w:val="00981381"/>
    <w:rsid w:val="009820B0"/>
    <w:rsid w:val="00982E6E"/>
    <w:rsid w:val="009848BE"/>
    <w:rsid w:val="00984C9A"/>
    <w:rsid w:val="00984E47"/>
    <w:rsid w:val="00985D3C"/>
    <w:rsid w:val="00987026"/>
    <w:rsid w:val="00990D5A"/>
    <w:rsid w:val="0099104F"/>
    <w:rsid w:val="00991112"/>
    <w:rsid w:val="00991227"/>
    <w:rsid w:val="009922F6"/>
    <w:rsid w:val="009923D4"/>
    <w:rsid w:val="00992537"/>
    <w:rsid w:val="00992976"/>
    <w:rsid w:val="00992E5B"/>
    <w:rsid w:val="0099304D"/>
    <w:rsid w:val="00993BA3"/>
    <w:rsid w:val="00994E56"/>
    <w:rsid w:val="009958CB"/>
    <w:rsid w:val="00995C11"/>
    <w:rsid w:val="009966E4"/>
    <w:rsid w:val="009968DD"/>
    <w:rsid w:val="00996D70"/>
    <w:rsid w:val="00996D96"/>
    <w:rsid w:val="00997E39"/>
    <w:rsid w:val="00997F4A"/>
    <w:rsid w:val="009A0324"/>
    <w:rsid w:val="009A04A8"/>
    <w:rsid w:val="009A07ED"/>
    <w:rsid w:val="009A11D9"/>
    <w:rsid w:val="009A1C05"/>
    <w:rsid w:val="009A22B1"/>
    <w:rsid w:val="009A248D"/>
    <w:rsid w:val="009A34C8"/>
    <w:rsid w:val="009A364E"/>
    <w:rsid w:val="009A379B"/>
    <w:rsid w:val="009A394A"/>
    <w:rsid w:val="009A3F52"/>
    <w:rsid w:val="009A44C8"/>
    <w:rsid w:val="009A50EE"/>
    <w:rsid w:val="009A54FC"/>
    <w:rsid w:val="009A5D9D"/>
    <w:rsid w:val="009A5EB2"/>
    <w:rsid w:val="009A6B91"/>
    <w:rsid w:val="009A6C8B"/>
    <w:rsid w:val="009A749B"/>
    <w:rsid w:val="009A7D62"/>
    <w:rsid w:val="009B0CE5"/>
    <w:rsid w:val="009B22F9"/>
    <w:rsid w:val="009B25A2"/>
    <w:rsid w:val="009B283A"/>
    <w:rsid w:val="009B288E"/>
    <w:rsid w:val="009B33DB"/>
    <w:rsid w:val="009B34DF"/>
    <w:rsid w:val="009B39CF"/>
    <w:rsid w:val="009B3A5B"/>
    <w:rsid w:val="009B5082"/>
    <w:rsid w:val="009B5ED8"/>
    <w:rsid w:val="009B7619"/>
    <w:rsid w:val="009B7E47"/>
    <w:rsid w:val="009B7EE4"/>
    <w:rsid w:val="009C048E"/>
    <w:rsid w:val="009C0F46"/>
    <w:rsid w:val="009C1CFA"/>
    <w:rsid w:val="009C2746"/>
    <w:rsid w:val="009C2E2D"/>
    <w:rsid w:val="009C3C7F"/>
    <w:rsid w:val="009C591D"/>
    <w:rsid w:val="009C6350"/>
    <w:rsid w:val="009C7DA5"/>
    <w:rsid w:val="009D00EF"/>
    <w:rsid w:val="009D067D"/>
    <w:rsid w:val="009D0A5C"/>
    <w:rsid w:val="009D2A6A"/>
    <w:rsid w:val="009D2EE0"/>
    <w:rsid w:val="009D330B"/>
    <w:rsid w:val="009D3D06"/>
    <w:rsid w:val="009D43BC"/>
    <w:rsid w:val="009D4CE0"/>
    <w:rsid w:val="009D4DAC"/>
    <w:rsid w:val="009D54C0"/>
    <w:rsid w:val="009D577E"/>
    <w:rsid w:val="009D59F2"/>
    <w:rsid w:val="009D5FAA"/>
    <w:rsid w:val="009D6104"/>
    <w:rsid w:val="009D74BB"/>
    <w:rsid w:val="009D7606"/>
    <w:rsid w:val="009D7BEB"/>
    <w:rsid w:val="009D7F21"/>
    <w:rsid w:val="009E13BC"/>
    <w:rsid w:val="009E2FD7"/>
    <w:rsid w:val="009E3269"/>
    <w:rsid w:val="009E3524"/>
    <w:rsid w:val="009E3B58"/>
    <w:rsid w:val="009E4220"/>
    <w:rsid w:val="009E455B"/>
    <w:rsid w:val="009E4ACD"/>
    <w:rsid w:val="009E52F9"/>
    <w:rsid w:val="009E5B88"/>
    <w:rsid w:val="009E5E82"/>
    <w:rsid w:val="009E61DE"/>
    <w:rsid w:val="009E6286"/>
    <w:rsid w:val="009E636D"/>
    <w:rsid w:val="009E66DE"/>
    <w:rsid w:val="009E68B6"/>
    <w:rsid w:val="009E6EA9"/>
    <w:rsid w:val="009E70D9"/>
    <w:rsid w:val="009E7C2A"/>
    <w:rsid w:val="009E7C94"/>
    <w:rsid w:val="009F0336"/>
    <w:rsid w:val="009F0553"/>
    <w:rsid w:val="009F0CAA"/>
    <w:rsid w:val="009F100E"/>
    <w:rsid w:val="009F17D7"/>
    <w:rsid w:val="009F1CA8"/>
    <w:rsid w:val="009F32F0"/>
    <w:rsid w:val="009F3910"/>
    <w:rsid w:val="009F4033"/>
    <w:rsid w:val="009F4134"/>
    <w:rsid w:val="009F48EA"/>
    <w:rsid w:val="009F5915"/>
    <w:rsid w:val="009F65E5"/>
    <w:rsid w:val="009F6A2F"/>
    <w:rsid w:val="009F6D37"/>
    <w:rsid w:val="009F6F9F"/>
    <w:rsid w:val="009F7D4D"/>
    <w:rsid w:val="009F7F8E"/>
    <w:rsid w:val="00A011EF"/>
    <w:rsid w:val="00A018A9"/>
    <w:rsid w:val="00A01D91"/>
    <w:rsid w:val="00A01E45"/>
    <w:rsid w:val="00A01EF3"/>
    <w:rsid w:val="00A01FE7"/>
    <w:rsid w:val="00A02153"/>
    <w:rsid w:val="00A02565"/>
    <w:rsid w:val="00A029CE"/>
    <w:rsid w:val="00A02A9A"/>
    <w:rsid w:val="00A036F6"/>
    <w:rsid w:val="00A040DA"/>
    <w:rsid w:val="00A06173"/>
    <w:rsid w:val="00A06384"/>
    <w:rsid w:val="00A06FC9"/>
    <w:rsid w:val="00A074BC"/>
    <w:rsid w:val="00A0795D"/>
    <w:rsid w:val="00A07EA6"/>
    <w:rsid w:val="00A07FC7"/>
    <w:rsid w:val="00A10223"/>
    <w:rsid w:val="00A10EBE"/>
    <w:rsid w:val="00A11494"/>
    <w:rsid w:val="00A115B0"/>
    <w:rsid w:val="00A119F4"/>
    <w:rsid w:val="00A1248D"/>
    <w:rsid w:val="00A1277E"/>
    <w:rsid w:val="00A128BA"/>
    <w:rsid w:val="00A12A5F"/>
    <w:rsid w:val="00A137B5"/>
    <w:rsid w:val="00A13FE8"/>
    <w:rsid w:val="00A140EE"/>
    <w:rsid w:val="00A14E5A"/>
    <w:rsid w:val="00A14FE6"/>
    <w:rsid w:val="00A1518B"/>
    <w:rsid w:val="00A15224"/>
    <w:rsid w:val="00A1587A"/>
    <w:rsid w:val="00A15AEB"/>
    <w:rsid w:val="00A163A1"/>
    <w:rsid w:val="00A16561"/>
    <w:rsid w:val="00A16857"/>
    <w:rsid w:val="00A1696F"/>
    <w:rsid w:val="00A16CF5"/>
    <w:rsid w:val="00A17067"/>
    <w:rsid w:val="00A20262"/>
    <w:rsid w:val="00A20FD4"/>
    <w:rsid w:val="00A21870"/>
    <w:rsid w:val="00A21916"/>
    <w:rsid w:val="00A226B8"/>
    <w:rsid w:val="00A22F4A"/>
    <w:rsid w:val="00A22FE8"/>
    <w:rsid w:val="00A236BC"/>
    <w:rsid w:val="00A23763"/>
    <w:rsid w:val="00A2380C"/>
    <w:rsid w:val="00A2540E"/>
    <w:rsid w:val="00A2560D"/>
    <w:rsid w:val="00A2567F"/>
    <w:rsid w:val="00A258C6"/>
    <w:rsid w:val="00A26198"/>
    <w:rsid w:val="00A2645C"/>
    <w:rsid w:val="00A26ACA"/>
    <w:rsid w:val="00A26AEE"/>
    <w:rsid w:val="00A26F67"/>
    <w:rsid w:val="00A276C7"/>
    <w:rsid w:val="00A27E11"/>
    <w:rsid w:val="00A300ED"/>
    <w:rsid w:val="00A30331"/>
    <w:rsid w:val="00A30700"/>
    <w:rsid w:val="00A30727"/>
    <w:rsid w:val="00A30A52"/>
    <w:rsid w:val="00A31206"/>
    <w:rsid w:val="00A322DF"/>
    <w:rsid w:val="00A32944"/>
    <w:rsid w:val="00A348A9"/>
    <w:rsid w:val="00A36222"/>
    <w:rsid w:val="00A368C6"/>
    <w:rsid w:val="00A37131"/>
    <w:rsid w:val="00A37933"/>
    <w:rsid w:val="00A40096"/>
    <w:rsid w:val="00A40266"/>
    <w:rsid w:val="00A40310"/>
    <w:rsid w:val="00A40DDB"/>
    <w:rsid w:val="00A41752"/>
    <w:rsid w:val="00A41928"/>
    <w:rsid w:val="00A4264D"/>
    <w:rsid w:val="00A42D98"/>
    <w:rsid w:val="00A42FAC"/>
    <w:rsid w:val="00A4366F"/>
    <w:rsid w:val="00A44082"/>
    <w:rsid w:val="00A44D77"/>
    <w:rsid w:val="00A44D9E"/>
    <w:rsid w:val="00A45048"/>
    <w:rsid w:val="00A4514E"/>
    <w:rsid w:val="00A45E0A"/>
    <w:rsid w:val="00A45EDA"/>
    <w:rsid w:val="00A4607C"/>
    <w:rsid w:val="00A474BE"/>
    <w:rsid w:val="00A47AEC"/>
    <w:rsid w:val="00A5045A"/>
    <w:rsid w:val="00A5070D"/>
    <w:rsid w:val="00A50C72"/>
    <w:rsid w:val="00A51D44"/>
    <w:rsid w:val="00A52995"/>
    <w:rsid w:val="00A53133"/>
    <w:rsid w:val="00A535E9"/>
    <w:rsid w:val="00A53826"/>
    <w:rsid w:val="00A53A64"/>
    <w:rsid w:val="00A53BBC"/>
    <w:rsid w:val="00A54644"/>
    <w:rsid w:val="00A5501D"/>
    <w:rsid w:val="00A5562E"/>
    <w:rsid w:val="00A56329"/>
    <w:rsid w:val="00A5694A"/>
    <w:rsid w:val="00A56DD0"/>
    <w:rsid w:val="00A577AD"/>
    <w:rsid w:val="00A57B32"/>
    <w:rsid w:val="00A57C09"/>
    <w:rsid w:val="00A57E4C"/>
    <w:rsid w:val="00A6018B"/>
    <w:rsid w:val="00A60F54"/>
    <w:rsid w:val="00A61A3B"/>
    <w:rsid w:val="00A62846"/>
    <w:rsid w:val="00A64757"/>
    <w:rsid w:val="00A64853"/>
    <w:rsid w:val="00A64CAB"/>
    <w:rsid w:val="00A654EE"/>
    <w:rsid w:val="00A656A5"/>
    <w:rsid w:val="00A6602C"/>
    <w:rsid w:val="00A662BB"/>
    <w:rsid w:val="00A67065"/>
    <w:rsid w:val="00A701DE"/>
    <w:rsid w:val="00A708F7"/>
    <w:rsid w:val="00A70A5B"/>
    <w:rsid w:val="00A71077"/>
    <w:rsid w:val="00A7107F"/>
    <w:rsid w:val="00A728A2"/>
    <w:rsid w:val="00A72BDF"/>
    <w:rsid w:val="00A72E00"/>
    <w:rsid w:val="00A732AE"/>
    <w:rsid w:val="00A73547"/>
    <w:rsid w:val="00A7369E"/>
    <w:rsid w:val="00A7383E"/>
    <w:rsid w:val="00A73FA8"/>
    <w:rsid w:val="00A74AFF"/>
    <w:rsid w:val="00A74CAB"/>
    <w:rsid w:val="00A74DA1"/>
    <w:rsid w:val="00A74E47"/>
    <w:rsid w:val="00A74EEB"/>
    <w:rsid w:val="00A76621"/>
    <w:rsid w:val="00A76761"/>
    <w:rsid w:val="00A802D2"/>
    <w:rsid w:val="00A80377"/>
    <w:rsid w:val="00A8053A"/>
    <w:rsid w:val="00A80649"/>
    <w:rsid w:val="00A80B4E"/>
    <w:rsid w:val="00A80D23"/>
    <w:rsid w:val="00A820C7"/>
    <w:rsid w:val="00A823CD"/>
    <w:rsid w:val="00A82F4E"/>
    <w:rsid w:val="00A836C2"/>
    <w:rsid w:val="00A83FA9"/>
    <w:rsid w:val="00A84C94"/>
    <w:rsid w:val="00A855E9"/>
    <w:rsid w:val="00A859A9"/>
    <w:rsid w:val="00A85A44"/>
    <w:rsid w:val="00A85CB2"/>
    <w:rsid w:val="00A86716"/>
    <w:rsid w:val="00A87579"/>
    <w:rsid w:val="00A87671"/>
    <w:rsid w:val="00A87686"/>
    <w:rsid w:val="00A90888"/>
    <w:rsid w:val="00A90D21"/>
    <w:rsid w:val="00A91D63"/>
    <w:rsid w:val="00A9349B"/>
    <w:rsid w:val="00A94EAB"/>
    <w:rsid w:val="00A95450"/>
    <w:rsid w:val="00A95DBE"/>
    <w:rsid w:val="00A95E47"/>
    <w:rsid w:val="00A9678E"/>
    <w:rsid w:val="00AA0040"/>
    <w:rsid w:val="00AA0E7F"/>
    <w:rsid w:val="00AA1952"/>
    <w:rsid w:val="00AA1A02"/>
    <w:rsid w:val="00AA2054"/>
    <w:rsid w:val="00AA2385"/>
    <w:rsid w:val="00AA28B4"/>
    <w:rsid w:val="00AA3206"/>
    <w:rsid w:val="00AA36BC"/>
    <w:rsid w:val="00AA38C5"/>
    <w:rsid w:val="00AA3AE9"/>
    <w:rsid w:val="00AA3B3F"/>
    <w:rsid w:val="00AA3F5C"/>
    <w:rsid w:val="00AA605F"/>
    <w:rsid w:val="00AA6C12"/>
    <w:rsid w:val="00AA6DBE"/>
    <w:rsid w:val="00AA6E7C"/>
    <w:rsid w:val="00AB0EE5"/>
    <w:rsid w:val="00AB12F1"/>
    <w:rsid w:val="00AB1AA9"/>
    <w:rsid w:val="00AB1B67"/>
    <w:rsid w:val="00AB1C7F"/>
    <w:rsid w:val="00AB25B7"/>
    <w:rsid w:val="00AB2660"/>
    <w:rsid w:val="00AB28F7"/>
    <w:rsid w:val="00AB3103"/>
    <w:rsid w:val="00AB5030"/>
    <w:rsid w:val="00AB5068"/>
    <w:rsid w:val="00AB54A3"/>
    <w:rsid w:val="00AB5785"/>
    <w:rsid w:val="00AB6303"/>
    <w:rsid w:val="00AB6883"/>
    <w:rsid w:val="00AB6A10"/>
    <w:rsid w:val="00AB712C"/>
    <w:rsid w:val="00AC016E"/>
    <w:rsid w:val="00AC10B9"/>
    <w:rsid w:val="00AC1518"/>
    <w:rsid w:val="00AC16A4"/>
    <w:rsid w:val="00AC1897"/>
    <w:rsid w:val="00AC198B"/>
    <w:rsid w:val="00AC215F"/>
    <w:rsid w:val="00AC2A40"/>
    <w:rsid w:val="00AC307A"/>
    <w:rsid w:val="00AC363D"/>
    <w:rsid w:val="00AC4013"/>
    <w:rsid w:val="00AC41A8"/>
    <w:rsid w:val="00AC4AFF"/>
    <w:rsid w:val="00AC5A16"/>
    <w:rsid w:val="00AC5D04"/>
    <w:rsid w:val="00AC601D"/>
    <w:rsid w:val="00AC6443"/>
    <w:rsid w:val="00AC6E4E"/>
    <w:rsid w:val="00AC772A"/>
    <w:rsid w:val="00AC7971"/>
    <w:rsid w:val="00AC7A63"/>
    <w:rsid w:val="00AC7ADA"/>
    <w:rsid w:val="00AC7D21"/>
    <w:rsid w:val="00AD07C8"/>
    <w:rsid w:val="00AD1724"/>
    <w:rsid w:val="00AD1B90"/>
    <w:rsid w:val="00AD1BA6"/>
    <w:rsid w:val="00AD1F27"/>
    <w:rsid w:val="00AD22BC"/>
    <w:rsid w:val="00AD2EBE"/>
    <w:rsid w:val="00AD35CD"/>
    <w:rsid w:val="00AD3B08"/>
    <w:rsid w:val="00AD4337"/>
    <w:rsid w:val="00AD547D"/>
    <w:rsid w:val="00AD57E2"/>
    <w:rsid w:val="00AD58C4"/>
    <w:rsid w:val="00AD5DE5"/>
    <w:rsid w:val="00AD6A7D"/>
    <w:rsid w:val="00AD72F1"/>
    <w:rsid w:val="00AE0671"/>
    <w:rsid w:val="00AE0E0A"/>
    <w:rsid w:val="00AE0F83"/>
    <w:rsid w:val="00AE25CD"/>
    <w:rsid w:val="00AE2E51"/>
    <w:rsid w:val="00AE332E"/>
    <w:rsid w:val="00AE35C1"/>
    <w:rsid w:val="00AE453B"/>
    <w:rsid w:val="00AE479A"/>
    <w:rsid w:val="00AE4DDB"/>
    <w:rsid w:val="00AE52E2"/>
    <w:rsid w:val="00AE5876"/>
    <w:rsid w:val="00AE6689"/>
    <w:rsid w:val="00AE6934"/>
    <w:rsid w:val="00AE6AF3"/>
    <w:rsid w:val="00AE6FC8"/>
    <w:rsid w:val="00AE76B2"/>
    <w:rsid w:val="00AE7EF3"/>
    <w:rsid w:val="00AF060F"/>
    <w:rsid w:val="00AF0AEB"/>
    <w:rsid w:val="00AF13D2"/>
    <w:rsid w:val="00AF27B3"/>
    <w:rsid w:val="00AF51D8"/>
    <w:rsid w:val="00AF5AB8"/>
    <w:rsid w:val="00AF6D28"/>
    <w:rsid w:val="00AF6FBB"/>
    <w:rsid w:val="00AF6FFF"/>
    <w:rsid w:val="00B00F47"/>
    <w:rsid w:val="00B014DC"/>
    <w:rsid w:val="00B01597"/>
    <w:rsid w:val="00B01FC0"/>
    <w:rsid w:val="00B02D86"/>
    <w:rsid w:val="00B02D9E"/>
    <w:rsid w:val="00B035AF"/>
    <w:rsid w:val="00B0372A"/>
    <w:rsid w:val="00B03CC5"/>
    <w:rsid w:val="00B03D91"/>
    <w:rsid w:val="00B04360"/>
    <w:rsid w:val="00B05030"/>
    <w:rsid w:val="00B0575D"/>
    <w:rsid w:val="00B057E8"/>
    <w:rsid w:val="00B0618F"/>
    <w:rsid w:val="00B0635A"/>
    <w:rsid w:val="00B07777"/>
    <w:rsid w:val="00B078C4"/>
    <w:rsid w:val="00B07C72"/>
    <w:rsid w:val="00B10067"/>
    <w:rsid w:val="00B105DD"/>
    <w:rsid w:val="00B1063A"/>
    <w:rsid w:val="00B10742"/>
    <w:rsid w:val="00B1160C"/>
    <w:rsid w:val="00B116E9"/>
    <w:rsid w:val="00B119C5"/>
    <w:rsid w:val="00B11ECE"/>
    <w:rsid w:val="00B121E7"/>
    <w:rsid w:val="00B12235"/>
    <w:rsid w:val="00B12D18"/>
    <w:rsid w:val="00B1454D"/>
    <w:rsid w:val="00B14AC2"/>
    <w:rsid w:val="00B157AF"/>
    <w:rsid w:val="00B15ED2"/>
    <w:rsid w:val="00B162E0"/>
    <w:rsid w:val="00B1643A"/>
    <w:rsid w:val="00B202E9"/>
    <w:rsid w:val="00B208DE"/>
    <w:rsid w:val="00B21C1C"/>
    <w:rsid w:val="00B220F2"/>
    <w:rsid w:val="00B22532"/>
    <w:rsid w:val="00B228B4"/>
    <w:rsid w:val="00B22A94"/>
    <w:rsid w:val="00B22D12"/>
    <w:rsid w:val="00B22E5C"/>
    <w:rsid w:val="00B23ACA"/>
    <w:rsid w:val="00B240F2"/>
    <w:rsid w:val="00B2460F"/>
    <w:rsid w:val="00B24D6E"/>
    <w:rsid w:val="00B2527C"/>
    <w:rsid w:val="00B269D6"/>
    <w:rsid w:val="00B26FC5"/>
    <w:rsid w:val="00B27069"/>
    <w:rsid w:val="00B27D9F"/>
    <w:rsid w:val="00B30688"/>
    <w:rsid w:val="00B3094E"/>
    <w:rsid w:val="00B31012"/>
    <w:rsid w:val="00B31516"/>
    <w:rsid w:val="00B31623"/>
    <w:rsid w:val="00B31CBA"/>
    <w:rsid w:val="00B31E5C"/>
    <w:rsid w:val="00B322F6"/>
    <w:rsid w:val="00B3263A"/>
    <w:rsid w:val="00B32786"/>
    <w:rsid w:val="00B329B2"/>
    <w:rsid w:val="00B32AD2"/>
    <w:rsid w:val="00B32FCB"/>
    <w:rsid w:val="00B336B3"/>
    <w:rsid w:val="00B336BF"/>
    <w:rsid w:val="00B338DB"/>
    <w:rsid w:val="00B33972"/>
    <w:rsid w:val="00B34506"/>
    <w:rsid w:val="00B34E43"/>
    <w:rsid w:val="00B354C3"/>
    <w:rsid w:val="00B3606F"/>
    <w:rsid w:val="00B3620B"/>
    <w:rsid w:val="00B3651C"/>
    <w:rsid w:val="00B36683"/>
    <w:rsid w:val="00B36E47"/>
    <w:rsid w:val="00B3731A"/>
    <w:rsid w:val="00B4052D"/>
    <w:rsid w:val="00B40908"/>
    <w:rsid w:val="00B40B47"/>
    <w:rsid w:val="00B419EE"/>
    <w:rsid w:val="00B41EEE"/>
    <w:rsid w:val="00B42413"/>
    <w:rsid w:val="00B44784"/>
    <w:rsid w:val="00B457AC"/>
    <w:rsid w:val="00B45AD4"/>
    <w:rsid w:val="00B46AEB"/>
    <w:rsid w:val="00B46C9D"/>
    <w:rsid w:val="00B47FB2"/>
    <w:rsid w:val="00B502A3"/>
    <w:rsid w:val="00B50B56"/>
    <w:rsid w:val="00B50C1B"/>
    <w:rsid w:val="00B50D30"/>
    <w:rsid w:val="00B50D87"/>
    <w:rsid w:val="00B518D4"/>
    <w:rsid w:val="00B51B10"/>
    <w:rsid w:val="00B51B68"/>
    <w:rsid w:val="00B52A21"/>
    <w:rsid w:val="00B53435"/>
    <w:rsid w:val="00B537FC"/>
    <w:rsid w:val="00B54915"/>
    <w:rsid w:val="00B57DFE"/>
    <w:rsid w:val="00B600A1"/>
    <w:rsid w:val="00B6061B"/>
    <w:rsid w:val="00B60665"/>
    <w:rsid w:val="00B60B5D"/>
    <w:rsid w:val="00B60E74"/>
    <w:rsid w:val="00B61397"/>
    <w:rsid w:val="00B6163D"/>
    <w:rsid w:val="00B61680"/>
    <w:rsid w:val="00B616EE"/>
    <w:rsid w:val="00B6174A"/>
    <w:rsid w:val="00B61AB8"/>
    <w:rsid w:val="00B62645"/>
    <w:rsid w:val="00B627A9"/>
    <w:rsid w:val="00B62860"/>
    <w:rsid w:val="00B63FDB"/>
    <w:rsid w:val="00B65AB8"/>
    <w:rsid w:val="00B65D50"/>
    <w:rsid w:val="00B66EEC"/>
    <w:rsid w:val="00B675B4"/>
    <w:rsid w:val="00B6773A"/>
    <w:rsid w:val="00B67894"/>
    <w:rsid w:val="00B67A25"/>
    <w:rsid w:val="00B7161D"/>
    <w:rsid w:val="00B7297E"/>
    <w:rsid w:val="00B73A3A"/>
    <w:rsid w:val="00B73C53"/>
    <w:rsid w:val="00B73D64"/>
    <w:rsid w:val="00B7426C"/>
    <w:rsid w:val="00B74278"/>
    <w:rsid w:val="00B75278"/>
    <w:rsid w:val="00B75D5F"/>
    <w:rsid w:val="00B75DC4"/>
    <w:rsid w:val="00B75F7A"/>
    <w:rsid w:val="00B7712C"/>
    <w:rsid w:val="00B77802"/>
    <w:rsid w:val="00B8015F"/>
    <w:rsid w:val="00B8052E"/>
    <w:rsid w:val="00B80BF6"/>
    <w:rsid w:val="00B80FF0"/>
    <w:rsid w:val="00B8137E"/>
    <w:rsid w:val="00B81491"/>
    <w:rsid w:val="00B821B7"/>
    <w:rsid w:val="00B827FB"/>
    <w:rsid w:val="00B82DB0"/>
    <w:rsid w:val="00B82EAE"/>
    <w:rsid w:val="00B83718"/>
    <w:rsid w:val="00B83DCE"/>
    <w:rsid w:val="00B843EE"/>
    <w:rsid w:val="00B84ABD"/>
    <w:rsid w:val="00B84AE0"/>
    <w:rsid w:val="00B850FB"/>
    <w:rsid w:val="00B85948"/>
    <w:rsid w:val="00B8665E"/>
    <w:rsid w:val="00B86791"/>
    <w:rsid w:val="00B879E8"/>
    <w:rsid w:val="00B911BC"/>
    <w:rsid w:val="00B938AA"/>
    <w:rsid w:val="00B93C95"/>
    <w:rsid w:val="00B94607"/>
    <w:rsid w:val="00B948D8"/>
    <w:rsid w:val="00B94E81"/>
    <w:rsid w:val="00B94EDA"/>
    <w:rsid w:val="00B950CE"/>
    <w:rsid w:val="00B95A25"/>
    <w:rsid w:val="00B95D06"/>
    <w:rsid w:val="00B9609B"/>
    <w:rsid w:val="00B969FD"/>
    <w:rsid w:val="00B97036"/>
    <w:rsid w:val="00BA00EA"/>
    <w:rsid w:val="00BA09AD"/>
    <w:rsid w:val="00BA11BB"/>
    <w:rsid w:val="00BA122E"/>
    <w:rsid w:val="00BA14BD"/>
    <w:rsid w:val="00BA17A5"/>
    <w:rsid w:val="00BA3137"/>
    <w:rsid w:val="00BA3235"/>
    <w:rsid w:val="00BA338E"/>
    <w:rsid w:val="00BA3634"/>
    <w:rsid w:val="00BA3674"/>
    <w:rsid w:val="00BA46F5"/>
    <w:rsid w:val="00BA4967"/>
    <w:rsid w:val="00BA4973"/>
    <w:rsid w:val="00BA4975"/>
    <w:rsid w:val="00BA558F"/>
    <w:rsid w:val="00BA567B"/>
    <w:rsid w:val="00BA5AFB"/>
    <w:rsid w:val="00BA5E73"/>
    <w:rsid w:val="00BA6221"/>
    <w:rsid w:val="00BA6DE3"/>
    <w:rsid w:val="00BB0013"/>
    <w:rsid w:val="00BB06F1"/>
    <w:rsid w:val="00BB1A0E"/>
    <w:rsid w:val="00BB1CE8"/>
    <w:rsid w:val="00BB1E2C"/>
    <w:rsid w:val="00BB2A05"/>
    <w:rsid w:val="00BB2F0A"/>
    <w:rsid w:val="00BB3444"/>
    <w:rsid w:val="00BB4037"/>
    <w:rsid w:val="00BB5CD9"/>
    <w:rsid w:val="00BB6458"/>
    <w:rsid w:val="00BB6AB7"/>
    <w:rsid w:val="00BB7DEA"/>
    <w:rsid w:val="00BC0160"/>
    <w:rsid w:val="00BC019A"/>
    <w:rsid w:val="00BC0A1E"/>
    <w:rsid w:val="00BC1F62"/>
    <w:rsid w:val="00BC21ED"/>
    <w:rsid w:val="00BC254A"/>
    <w:rsid w:val="00BC2989"/>
    <w:rsid w:val="00BC31EC"/>
    <w:rsid w:val="00BC333C"/>
    <w:rsid w:val="00BC337F"/>
    <w:rsid w:val="00BC3EB1"/>
    <w:rsid w:val="00BC45CF"/>
    <w:rsid w:val="00BC4B1A"/>
    <w:rsid w:val="00BC50EC"/>
    <w:rsid w:val="00BC5455"/>
    <w:rsid w:val="00BC6697"/>
    <w:rsid w:val="00BC6F0B"/>
    <w:rsid w:val="00BC74E7"/>
    <w:rsid w:val="00BC7DF0"/>
    <w:rsid w:val="00BD003B"/>
    <w:rsid w:val="00BD0332"/>
    <w:rsid w:val="00BD084A"/>
    <w:rsid w:val="00BD14CD"/>
    <w:rsid w:val="00BD1B4B"/>
    <w:rsid w:val="00BD1D49"/>
    <w:rsid w:val="00BD2BD8"/>
    <w:rsid w:val="00BD30B6"/>
    <w:rsid w:val="00BD341C"/>
    <w:rsid w:val="00BD37BD"/>
    <w:rsid w:val="00BD380E"/>
    <w:rsid w:val="00BD415F"/>
    <w:rsid w:val="00BD4663"/>
    <w:rsid w:val="00BD5C84"/>
    <w:rsid w:val="00BD6033"/>
    <w:rsid w:val="00BD6749"/>
    <w:rsid w:val="00BD694F"/>
    <w:rsid w:val="00BD69B2"/>
    <w:rsid w:val="00BD70EC"/>
    <w:rsid w:val="00BD7434"/>
    <w:rsid w:val="00BD78EA"/>
    <w:rsid w:val="00BE0500"/>
    <w:rsid w:val="00BE0575"/>
    <w:rsid w:val="00BE05AA"/>
    <w:rsid w:val="00BE1943"/>
    <w:rsid w:val="00BE1A98"/>
    <w:rsid w:val="00BE296D"/>
    <w:rsid w:val="00BE6ADE"/>
    <w:rsid w:val="00BE6D56"/>
    <w:rsid w:val="00BE6FF7"/>
    <w:rsid w:val="00BE715F"/>
    <w:rsid w:val="00BE7247"/>
    <w:rsid w:val="00BE745F"/>
    <w:rsid w:val="00BE78DE"/>
    <w:rsid w:val="00BE7C37"/>
    <w:rsid w:val="00BF01F9"/>
    <w:rsid w:val="00BF0284"/>
    <w:rsid w:val="00BF083E"/>
    <w:rsid w:val="00BF0E15"/>
    <w:rsid w:val="00BF1187"/>
    <w:rsid w:val="00BF21E6"/>
    <w:rsid w:val="00BF27C6"/>
    <w:rsid w:val="00BF2E88"/>
    <w:rsid w:val="00BF32B9"/>
    <w:rsid w:val="00BF32FB"/>
    <w:rsid w:val="00BF3FEB"/>
    <w:rsid w:val="00BF4EBC"/>
    <w:rsid w:val="00BF538B"/>
    <w:rsid w:val="00BF5563"/>
    <w:rsid w:val="00BF6706"/>
    <w:rsid w:val="00BF6CF2"/>
    <w:rsid w:val="00BF7253"/>
    <w:rsid w:val="00C01A95"/>
    <w:rsid w:val="00C01CDD"/>
    <w:rsid w:val="00C01FFB"/>
    <w:rsid w:val="00C02447"/>
    <w:rsid w:val="00C025DC"/>
    <w:rsid w:val="00C0299B"/>
    <w:rsid w:val="00C030D5"/>
    <w:rsid w:val="00C034A6"/>
    <w:rsid w:val="00C0361C"/>
    <w:rsid w:val="00C03CBD"/>
    <w:rsid w:val="00C03E31"/>
    <w:rsid w:val="00C04767"/>
    <w:rsid w:val="00C0517A"/>
    <w:rsid w:val="00C05E66"/>
    <w:rsid w:val="00C05F89"/>
    <w:rsid w:val="00C063D8"/>
    <w:rsid w:val="00C067C5"/>
    <w:rsid w:val="00C06A21"/>
    <w:rsid w:val="00C06E92"/>
    <w:rsid w:val="00C0746D"/>
    <w:rsid w:val="00C07A37"/>
    <w:rsid w:val="00C07E6F"/>
    <w:rsid w:val="00C10EDD"/>
    <w:rsid w:val="00C118E3"/>
    <w:rsid w:val="00C119B6"/>
    <w:rsid w:val="00C11CE9"/>
    <w:rsid w:val="00C11D04"/>
    <w:rsid w:val="00C12116"/>
    <w:rsid w:val="00C12B82"/>
    <w:rsid w:val="00C13AA6"/>
    <w:rsid w:val="00C1478E"/>
    <w:rsid w:val="00C15227"/>
    <w:rsid w:val="00C15249"/>
    <w:rsid w:val="00C15432"/>
    <w:rsid w:val="00C16083"/>
    <w:rsid w:val="00C1682F"/>
    <w:rsid w:val="00C16A5F"/>
    <w:rsid w:val="00C16FD5"/>
    <w:rsid w:val="00C17690"/>
    <w:rsid w:val="00C17A36"/>
    <w:rsid w:val="00C17CBC"/>
    <w:rsid w:val="00C20479"/>
    <w:rsid w:val="00C208A4"/>
    <w:rsid w:val="00C20A3B"/>
    <w:rsid w:val="00C20C6F"/>
    <w:rsid w:val="00C2150A"/>
    <w:rsid w:val="00C228AE"/>
    <w:rsid w:val="00C22A95"/>
    <w:rsid w:val="00C22EF3"/>
    <w:rsid w:val="00C2320B"/>
    <w:rsid w:val="00C23899"/>
    <w:rsid w:val="00C23FE7"/>
    <w:rsid w:val="00C25184"/>
    <w:rsid w:val="00C25B20"/>
    <w:rsid w:val="00C26A98"/>
    <w:rsid w:val="00C26B50"/>
    <w:rsid w:val="00C26EEF"/>
    <w:rsid w:val="00C2750C"/>
    <w:rsid w:val="00C3119C"/>
    <w:rsid w:val="00C32464"/>
    <w:rsid w:val="00C3275A"/>
    <w:rsid w:val="00C32778"/>
    <w:rsid w:val="00C32CB0"/>
    <w:rsid w:val="00C32E81"/>
    <w:rsid w:val="00C34261"/>
    <w:rsid w:val="00C34540"/>
    <w:rsid w:val="00C347E8"/>
    <w:rsid w:val="00C34A62"/>
    <w:rsid w:val="00C352B2"/>
    <w:rsid w:val="00C352EF"/>
    <w:rsid w:val="00C35D95"/>
    <w:rsid w:val="00C3600B"/>
    <w:rsid w:val="00C361AF"/>
    <w:rsid w:val="00C36724"/>
    <w:rsid w:val="00C368B0"/>
    <w:rsid w:val="00C36D2F"/>
    <w:rsid w:val="00C375D5"/>
    <w:rsid w:val="00C3761F"/>
    <w:rsid w:val="00C37730"/>
    <w:rsid w:val="00C37C4E"/>
    <w:rsid w:val="00C40024"/>
    <w:rsid w:val="00C408A3"/>
    <w:rsid w:val="00C410E2"/>
    <w:rsid w:val="00C41311"/>
    <w:rsid w:val="00C41D8A"/>
    <w:rsid w:val="00C42B44"/>
    <w:rsid w:val="00C42FDB"/>
    <w:rsid w:val="00C431EC"/>
    <w:rsid w:val="00C43A5E"/>
    <w:rsid w:val="00C444AE"/>
    <w:rsid w:val="00C4497F"/>
    <w:rsid w:val="00C44A6C"/>
    <w:rsid w:val="00C45A34"/>
    <w:rsid w:val="00C461AB"/>
    <w:rsid w:val="00C46927"/>
    <w:rsid w:val="00C4715D"/>
    <w:rsid w:val="00C4716F"/>
    <w:rsid w:val="00C47338"/>
    <w:rsid w:val="00C4764C"/>
    <w:rsid w:val="00C5071E"/>
    <w:rsid w:val="00C5087F"/>
    <w:rsid w:val="00C50EDC"/>
    <w:rsid w:val="00C51194"/>
    <w:rsid w:val="00C51900"/>
    <w:rsid w:val="00C51B5D"/>
    <w:rsid w:val="00C51E0B"/>
    <w:rsid w:val="00C525B5"/>
    <w:rsid w:val="00C52851"/>
    <w:rsid w:val="00C528F6"/>
    <w:rsid w:val="00C52B1A"/>
    <w:rsid w:val="00C52C29"/>
    <w:rsid w:val="00C5397D"/>
    <w:rsid w:val="00C543F9"/>
    <w:rsid w:val="00C544DF"/>
    <w:rsid w:val="00C552A9"/>
    <w:rsid w:val="00C55DEB"/>
    <w:rsid w:val="00C56182"/>
    <w:rsid w:val="00C56F20"/>
    <w:rsid w:val="00C57ADB"/>
    <w:rsid w:val="00C57CD5"/>
    <w:rsid w:val="00C601DE"/>
    <w:rsid w:val="00C605F8"/>
    <w:rsid w:val="00C61153"/>
    <w:rsid w:val="00C61278"/>
    <w:rsid w:val="00C61E7C"/>
    <w:rsid w:val="00C62A6B"/>
    <w:rsid w:val="00C62B91"/>
    <w:rsid w:val="00C63F47"/>
    <w:rsid w:val="00C648F9"/>
    <w:rsid w:val="00C6491D"/>
    <w:rsid w:val="00C6543A"/>
    <w:rsid w:val="00C65C54"/>
    <w:rsid w:val="00C65CB9"/>
    <w:rsid w:val="00C660D8"/>
    <w:rsid w:val="00C66B69"/>
    <w:rsid w:val="00C67105"/>
    <w:rsid w:val="00C706F2"/>
    <w:rsid w:val="00C70DB4"/>
    <w:rsid w:val="00C71247"/>
    <w:rsid w:val="00C72DC2"/>
    <w:rsid w:val="00C73982"/>
    <w:rsid w:val="00C74061"/>
    <w:rsid w:val="00C74707"/>
    <w:rsid w:val="00C7546E"/>
    <w:rsid w:val="00C75A1B"/>
    <w:rsid w:val="00C75A7D"/>
    <w:rsid w:val="00C75CAE"/>
    <w:rsid w:val="00C7755E"/>
    <w:rsid w:val="00C7798F"/>
    <w:rsid w:val="00C77B99"/>
    <w:rsid w:val="00C80D34"/>
    <w:rsid w:val="00C8117B"/>
    <w:rsid w:val="00C812BD"/>
    <w:rsid w:val="00C81E59"/>
    <w:rsid w:val="00C8286A"/>
    <w:rsid w:val="00C82D3E"/>
    <w:rsid w:val="00C82F86"/>
    <w:rsid w:val="00C83151"/>
    <w:rsid w:val="00C8353F"/>
    <w:rsid w:val="00C84179"/>
    <w:rsid w:val="00C844BF"/>
    <w:rsid w:val="00C85754"/>
    <w:rsid w:val="00C865D4"/>
    <w:rsid w:val="00C8679C"/>
    <w:rsid w:val="00C86843"/>
    <w:rsid w:val="00C87023"/>
    <w:rsid w:val="00C87203"/>
    <w:rsid w:val="00C87EEA"/>
    <w:rsid w:val="00C904AE"/>
    <w:rsid w:val="00C90650"/>
    <w:rsid w:val="00C906C2"/>
    <w:rsid w:val="00C907EE"/>
    <w:rsid w:val="00C90B78"/>
    <w:rsid w:val="00C90DF2"/>
    <w:rsid w:val="00C90F56"/>
    <w:rsid w:val="00C90FCA"/>
    <w:rsid w:val="00C918BC"/>
    <w:rsid w:val="00C91D11"/>
    <w:rsid w:val="00C921B7"/>
    <w:rsid w:val="00C926A5"/>
    <w:rsid w:val="00C927E5"/>
    <w:rsid w:val="00C93D7D"/>
    <w:rsid w:val="00C93D9B"/>
    <w:rsid w:val="00C9446C"/>
    <w:rsid w:val="00C944F3"/>
    <w:rsid w:val="00C94542"/>
    <w:rsid w:val="00C9576A"/>
    <w:rsid w:val="00C95967"/>
    <w:rsid w:val="00C9644F"/>
    <w:rsid w:val="00C96D1F"/>
    <w:rsid w:val="00C97BCA"/>
    <w:rsid w:val="00C97EA5"/>
    <w:rsid w:val="00CA0211"/>
    <w:rsid w:val="00CA0368"/>
    <w:rsid w:val="00CA0998"/>
    <w:rsid w:val="00CA11DF"/>
    <w:rsid w:val="00CA1D2D"/>
    <w:rsid w:val="00CA21A0"/>
    <w:rsid w:val="00CA28CA"/>
    <w:rsid w:val="00CA2A86"/>
    <w:rsid w:val="00CA2D55"/>
    <w:rsid w:val="00CA3352"/>
    <w:rsid w:val="00CA381B"/>
    <w:rsid w:val="00CA3C2C"/>
    <w:rsid w:val="00CA3C30"/>
    <w:rsid w:val="00CA3C42"/>
    <w:rsid w:val="00CA4642"/>
    <w:rsid w:val="00CA4876"/>
    <w:rsid w:val="00CA488B"/>
    <w:rsid w:val="00CA49E4"/>
    <w:rsid w:val="00CA5741"/>
    <w:rsid w:val="00CA5F61"/>
    <w:rsid w:val="00CA62B7"/>
    <w:rsid w:val="00CA6376"/>
    <w:rsid w:val="00CA648B"/>
    <w:rsid w:val="00CA6499"/>
    <w:rsid w:val="00CA65D8"/>
    <w:rsid w:val="00CA68B7"/>
    <w:rsid w:val="00CA6D24"/>
    <w:rsid w:val="00CA6E0E"/>
    <w:rsid w:val="00CB00E9"/>
    <w:rsid w:val="00CB01E5"/>
    <w:rsid w:val="00CB029A"/>
    <w:rsid w:val="00CB057D"/>
    <w:rsid w:val="00CB1458"/>
    <w:rsid w:val="00CB171E"/>
    <w:rsid w:val="00CB179C"/>
    <w:rsid w:val="00CB1855"/>
    <w:rsid w:val="00CB18BE"/>
    <w:rsid w:val="00CB1BA6"/>
    <w:rsid w:val="00CB3996"/>
    <w:rsid w:val="00CB457A"/>
    <w:rsid w:val="00CB4D9F"/>
    <w:rsid w:val="00CB5767"/>
    <w:rsid w:val="00CB76C0"/>
    <w:rsid w:val="00CB7C3D"/>
    <w:rsid w:val="00CC0EED"/>
    <w:rsid w:val="00CC15C1"/>
    <w:rsid w:val="00CC1653"/>
    <w:rsid w:val="00CC1FB8"/>
    <w:rsid w:val="00CC3BB6"/>
    <w:rsid w:val="00CC47CC"/>
    <w:rsid w:val="00CC4AC1"/>
    <w:rsid w:val="00CC50A7"/>
    <w:rsid w:val="00CC53DC"/>
    <w:rsid w:val="00CC6161"/>
    <w:rsid w:val="00CC6224"/>
    <w:rsid w:val="00CC6562"/>
    <w:rsid w:val="00CC6DF1"/>
    <w:rsid w:val="00CC70FD"/>
    <w:rsid w:val="00CC7397"/>
    <w:rsid w:val="00CC75CC"/>
    <w:rsid w:val="00CC76B5"/>
    <w:rsid w:val="00CC773D"/>
    <w:rsid w:val="00CC78D2"/>
    <w:rsid w:val="00CD03AC"/>
    <w:rsid w:val="00CD051E"/>
    <w:rsid w:val="00CD0880"/>
    <w:rsid w:val="00CD1176"/>
    <w:rsid w:val="00CD13FC"/>
    <w:rsid w:val="00CD1438"/>
    <w:rsid w:val="00CD16C9"/>
    <w:rsid w:val="00CD1DC8"/>
    <w:rsid w:val="00CD22F5"/>
    <w:rsid w:val="00CD242B"/>
    <w:rsid w:val="00CD26EC"/>
    <w:rsid w:val="00CD2D1E"/>
    <w:rsid w:val="00CD2F12"/>
    <w:rsid w:val="00CD3476"/>
    <w:rsid w:val="00CD36F2"/>
    <w:rsid w:val="00CD372D"/>
    <w:rsid w:val="00CD413D"/>
    <w:rsid w:val="00CD6348"/>
    <w:rsid w:val="00CD7841"/>
    <w:rsid w:val="00CE0693"/>
    <w:rsid w:val="00CE0BDA"/>
    <w:rsid w:val="00CE1152"/>
    <w:rsid w:val="00CE12D0"/>
    <w:rsid w:val="00CE1814"/>
    <w:rsid w:val="00CE1C71"/>
    <w:rsid w:val="00CE293D"/>
    <w:rsid w:val="00CE2987"/>
    <w:rsid w:val="00CE2FCA"/>
    <w:rsid w:val="00CE30BF"/>
    <w:rsid w:val="00CE3100"/>
    <w:rsid w:val="00CE3463"/>
    <w:rsid w:val="00CE37FE"/>
    <w:rsid w:val="00CE3A54"/>
    <w:rsid w:val="00CE3BB8"/>
    <w:rsid w:val="00CE3C80"/>
    <w:rsid w:val="00CE3DCF"/>
    <w:rsid w:val="00CE4E9A"/>
    <w:rsid w:val="00CE6010"/>
    <w:rsid w:val="00CE617B"/>
    <w:rsid w:val="00CE7C24"/>
    <w:rsid w:val="00CF0101"/>
    <w:rsid w:val="00CF1839"/>
    <w:rsid w:val="00CF1A14"/>
    <w:rsid w:val="00CF1B40"/>
    <w:rsid w:val="00CF1EDC"/>
    <w:rsid w:val="00CF22BB"/>
    <w:rsid w:val="00CF2D64"/>
    <w:rsid w:val="00CF3DDA"/>
    <w:rsid w:val="00CF46B7"/>
    <w:rsid w:val="00CF4754"/>
    <w:rsid w:val="00CF4873"/>
    <w:rsid w:val="00CF4A98"/>
    <w:rsid w:val="00CF505E"/>
    <w:rsid w:val="00CF601A"/>
    <w:rsid w:val="00CF6B0A"/>
    <w:rsid w:val="00CF744C"/>
    <w:rsid w:val="00D01E78"/>
    <w:rsid w:val="00D0344B"/>
    <w:rsid w:val="00D03AF3"/>
    <w:rsid w:val="00D03BFB"/>
    <w:rsid w:val="00D04686"/>
    <w:rsid w:val="00D0523A"/>
    <w:rsid w:val="00D05761"/>
    <w:rsid w:val="00D05C8D"/>
    <w:rsid w:val="00D06426"/>
    <w:rsid w:val="00D0773E"/>
    <w:rsid w:val="00D07A5E"/>
    <w:rsid w:val="00D106D5"/>
    <w:rsid w:val="00D10BBF"/>
    <w:rsid w:val="00D11221"/>
    <w:rsid w:val="00D11A7D"/>
    <w:rsid w:val="00D11DAB"/>
    <w:rsid w:val="00D137FE"/>
    <w:rsid w:val="00D13E2B"/>
    <w:rsid w:val="00D141BF"/>
    <w:rsid w:val="00D15F1F"/>
    <w:rsid w:val="00D16559"/>
    <w:rsid w:val="00D171F7"/>
    <w:rsid w:val="00D211FF"/>
    <w:rsid w:val="00D21988"/>
    <w:rsid w:val="00D21D3D"/>
    <w:rsid w:val="00D21F3A"/>
    <w:rsid w:val="00D220A0"/>
    <w:rsid w:val="00D2341B"/>
    <w:rsid w:val="00D235DA"/>
    <w:rsid w:val="00D236A0"/>
    <w:rsid w:val="00D2503F"/>
    <w:rsid w:val="00D25C95"/>
    <w:rsid w:val="00D2620C"/>
    <w:rsid w:val="00D263B2"/>
    <w:rsid w:val="00D267A4"/>
    <w:rsid w:val="00D26CCC"/>
    <w:rsid w:val="00D26D50"/>
    <w:rsid w:val="00D26ED6"/>
    <w:rsid w:val="00D271A0"/>
    <w:rsid w:val="00D27312"/>
    <w:rsid w:val="00D276F7"/>
    <w:rsid w:val="00D30378"/>
    <w:rsid w:val="00D30C9B"/>
    <w:rsid w:val="00D31C2E"/>
    <w:rsid w:val="00D31ED1"/>
    <w:rsid w:val="00D3208A"/>
    <w:rsid w:val="00D325DA"/>
    <w:rsid w:val="00D3270D"/>
    <w:rsid w:val="00D33401"/>
    <w:rsid w:val="00D33B6A"/>
    <w:rsid w:val="00D33C31"/>
    <w:rsid w:val="00D33E4A"/>
    <w:rsid w:val="00D343DE"/>
    <w:rsid w:val="00D34753"/>
    <w:rsid w:val="00D348FD"/>
    <w:rsid w:val="00D35549"/>
    <w:rsid w:val="00D36447"/>
    <w:rsid w:val="00D36C1C"/>
    <w:rsid w:val="00D373DF"/>
    <w:rsid w:val="00D377BA"/>
    <w:rsid w:val="00D37B0C"/>
    <w:rsid w:val="00D40BDF"/>
    <w:rsid w:val="00D41564"/>
    <w:rsid w:val="00D419EF"/>
    <w:rsid w:val="00D422CB"/>
    <w:rsid w:val="00D4338A"/>
    <w:rsid w:val="00D43507"/>
    <w:rsid w:val="00D43FAC"/>
    <w:rsid w:val="00D44CA4"/>
    <w:rsid w:val="00D44EE5"/>
    <w:rsid w:val="00D452B6"/>
    <w:rsid w:val="00D45812"/>
    <w:rsid w:val="00D45C44"/>
    <w:rsid w:val="00D46CD6"/>
    <w:rsid w:val="00D47FDB"/>
    <w:rsid w:val="00D50005"/>
    <w:rsid w:val="00D50200"/>
    <w:rsid w:val="00D5049A"/>
    <w:rsid w:val="00D505A0"/>
    <w:rsid w:val="00D508C1"/>
    <w:rsid w:val="00D516D0"/>
    <w:rsid w:val="00D519B5"/>
    <w:rsid w:val="00D521DC"/>
    <w:rsid w:val="00D52453"/>
    <w:rsid w:val="00D52647"/>
    <w:rsid w:val="00D5330F"/>
    <w:rsid w:val="00D54094"/>
    <w:rsid w:val="00D5446D"/>
    <w:rsid w:val="00D545D8"/>
    <w:rsid w:val="00D5487F"/>
    <w:rsid w:val="00D55406"/>
    <w:rsid w:val="00D559CD"/>
    <w:rsid w:val="00D5667C"/>
    <w:rsid w:val="00D571B0"/>
    <w:rsid w:val="00D572D5"/>
    <w:rsid w:val="00D5782E"/>
    <w:rsid w:val="00D57E8D"/>
    <w:rsid w:val="00D57EE8"/>
    <w:rsid w:val="00D6177B"/>
    <w:rsid w:val="00D61FE0"/>
    <w:rsid w:val="00D625C1"/>
    <w:rsid w:val="00D62CCC"/>
    <w:rsid w:val="00D62F2D"/>
    <w:rsid w:val="00D63078"/>
    <w:rsid w:val="00D63A1F"/>
    <w:rsid w:val="00D64272"/>
    <w:rsid w:val="00D642D0"/>
    <w:rsid w:val="00D64596"/>
    <w:rsid w:val="00D64A0F"/>
    <w:rsid w:val="00D64AB7"/>
    <w:rsid w:val="00D65093"/>
    <w:rsid w:val="00D674B5"/>
    <w:rsid w:val="00D67CFE"/>
    <w:rsid w:val="00D67DB4"/>
    <w:rsid w:val="00D70025"/>
    <w:rsid w:val="00D706AF"/>
    <w:rsid w:val="00D706E4"/>
    <w:rsid w:val="00D7160A"/>
    <w:rsid w:val="00D72CCA"/>
    <w:rsid w:val="00D732B4"/>
    <w:rsid w:val="00D739C8"/>
    <w:rsid w:val="00D73D4E"/>
    <w:rsid w:val="00D74330"/>
    <w:rsid w:val="00D74B17"/>
    <w:rsid w:val="00D74CB5"/>
    <w:rsid w:val="00D74D80"/>
    <w:rsid w:val="00D75424"/>
    <w:rsid w:val="00D7591A"/>
    <w:rsid w:val="00D76938"/>
    <w:rsid w:val="00D76A4D"/>
    <w:rsid w:val="00D773B6"/>
    <w:rsid w:val="00D77958"/>
    <w:rsid w:val="00D80DCF"/>
    <w:rsid w:val="00D80F84"/>
    <w:rsid w:val="00D81566"/>
    <w:rsid w:val="00D8235E"/>
    <w:rsid w:val="00D8297A"/>
    <w:rsid w:val="00D82D4F"/>
    <w:rsid w:val="00D831C9"/>
    <w:rsid w:val="00D833F4"/>
    <w:rsid w:val="00D84052"/>
    <w:rsid w:val="00D84D6D"/>
    <w:rsid w:val="00D8526F"/>
    <w:rsid w:val="00D852DD"/>
    <w:rsid w:val="00D8562D"/>
    <w:rsid w:val="00D85BAF"/>
    <w:rsid w:val="00D86927"/>
    <w:rsid w:val="00D86A41"/>
    <w:rsid w:val="00D9034F"/>
    <w:rsid w:val="00D90E9A"/>
    <w:rsid w:val="00D91019"/>
    <w:rsid w:val="00D91172"/>
    <w:rsid w:val="00D91C65"/>
    <w:rsid w:val="00D91C6E"/>
    <w:rsid w:val="00D92FCC"/>
    <w:rsid w:val="00D93512"/>
    <w:rsid w:val="00D93A1A"/>
    <w:rsid w:val="00D93BCE"/>
    <w:rsid w:val="00D93D7E"/>
    <w:rsid w:val="00D94077"/>
    <w:rsid w:val="00D94563"/>
    <w:rsid w:val="00D94722"/>
    <w:rsid w:val="00D947B2"/>
    <w:rsid w:val="00D94967"/>
    <w:rsid w:val="00D95383"/>
    <w:rsid w:val="00D96A38"/>
    <w:rsid w:val="00D96F98"/>
    <w:rsid w:val="00D972DE"/>
    <w:rsid w:val="00D97768"/>
    <w:rsid w:val="00D97C42"/>
    <w:rsid w:val="00DA0148"/>
    <w:rsid w:val="00DA05AA"/>
    <w:rsid w:val="00DA07FF"/>
    <w:rsid w:val="00DA0D7B"/>
    <w:rsid w:val="00DA13EE"/>
    <w:rsid w:val="00DA17F9"/>
    <w:rsid w:val="00DA1A5B"/>
    <w:rsid w:val="00DA1B28"/>
    <w:rsid w:val="00DA23D7"/>
    <w:rsid w:val="00DA2DB9"/>
    <w:rsid w:val="00DA3968"/>
    <w:rsid w:val="00DA39BE"/>
    <w:rsid w:val="00DA4ACF"/>
    <w:rsid w:val="00DA5672"/>
    <w:rsid w:val="00DA59B4"/>
    <w:rsid w:val="00DA5AA1"/>
    <w:rsid w:val="00DA5E15"/>
    <w:rsid w:val="00DA66F5"/>
    <w:rsid w:val="00DA686C"/>
    <w:rsid w:val="00DA6A44"/>
    <w:rsid w:val="00DA6C37"/>
    <w:rsid w:val="00DA72DE"/>
    <w:rsid w:val="00DA762F"/>
    <w:rsid w:val="00DA7728"/>
    <w:rsid w:val="00DA77ED"/>
    <w:rsid w:val="00DA7AF5"/>
    <w:rsid w:val="00DA7EC6"/>
    <w:rsid w:val="00DB0313"/>
    <w:rsid w:val="00DB067E"/>
    <w:rsid w:val="00DB0D3B"/>
    <w:rsid w:val="00DB18D2"/>
    <w:rsid w:val="00DB31DE"/>
    <w:rsid w:val="00DB326F"/>
    <w:rsid w:val="00DB33E4"/>
    <w:rsid w:val="00DB343C"/>
    <w:rsid w:val="00DB3582"/>
    <w:rsid w:val="00DB3C20"/>
    <w:rsid w:val="00DB3E8D"/>
    <w:rsid w:val="00DB4432"/>
    <w:rsid w:val="00DB453E"/>
    <w:rsid w:val="00DB4681"/>
    <w:rsid w:val="00DB4A41"/>
    <w:rsid w:val="00DB4ED0"/>
    <w:rsid w:val="00DB5253"/>
    <w:rsid w:val="00DB5776"/>
    <w:rsid w:val="00DB5B1D"/>
    <w:rsid w:val="00DB5E91"/>
    <w:rsid w:val="00DB6AAE"/>
    <w:rsid w:val="00DB6F7E"/>
    <w:rsid w:val="00DB79F8"/>
    <w:rsid w:val="00DC0512"/>
    <w:rsid w:val="00DC061B"/>
    <w:rsid w:val="00DC0752"/>
    <w:rsid w:val="00DC1382"/>
    <w:rsid w:val="00DC16DC"/>
    <w:rsid w:val="00DC2168"/>
    <w:rsid w:val="00DC288C"/>
    <w:rsid w:val="00DC2C33"/>
    <w:rsid w:val="00DC2F5A"/>
    <w:rsid w:val="00DC3479"/>
    <w:rsid w:val="00DC35F4"/>
    <w:rsid w:val="00DC375D"/>
    <w:rsid w:val="00DC3D30"/>
    <w:rsid w:val="00DC3FAA"/>
    <w:rsid w:val="00DC4D6C"/>
    <w:rsid w:val="00DC5132"/>
    <w:rsid w:val="00DC5223"/>
    <w:rsid w:val="00DC5B66"/>
    <w:rsid w:val="00DC615E"/>
    <w:rsid w:val="00DC63C0"/>
    <w:rsid w:val="00DC730E"/>
    <w:rsid w:val="00DC7328"/>
    <w:rsid w:val="00DD0A7D"/>
    <w:rsid w:val="00DD0AA4"/>
    <w:rsid w:val="00DD0AD7"/>
    <w:rsid w:val="00DD12DC"/>
    <w:rsid w:val="00DD1899"/>
    <w:rsid w:val="00DD21A1"/>
    <w:rsid w:val="00DD2736"/>
    <w:rsid w:val="00DD4ABD"/>
    <w:rsid w:val="00DD4D6E"/>
    <w:rsid w:val="00DD51C3"/>
    <w:rsid w:val="00DD5587"/>
    <w:rsid w:val="00DD57E0"/>
    <w:rsid w:val="00DD6149"/>
    <w:rsid w:val="00DD63FE"/>
    <w:rsid w:val="00DD6500"/>
    <w:rsid w:val="00DD66EC"/>
    <w:rsid w:val="00DD6AB1"/>
    <w:rsid w:val="00DD756D"/>
    <w:rsid w:val="00DD7BED"/>
    <w:rsid w:val="00DE01B4"/>
    <w:rsid w:val="00DE1227"/>
    <w:rsid w:val="00DE1596"/>
    <w:rsid w:val="00DE15F0"/>
    <w:rsid w:val="00DE1961"/>
    <w:rsid w:val="00DE24FF"/>
    <w:rsid w:val="00DE2A6C"/>
    <w:rsid w:val="00DE2D63"/>
    <w:rsid w:val="00DE2EBD"/>
    <w:rsid w:val="00DE2F5A"/>
    <w:rsid w:val="00DE3253"/>
    <w:rsid w:val="00DE32EA"/>
    <w:rsid w:val="00DE37AA"/>
    <w:rsid w:val="00DE467F"/>
    <w:rsid w:val="00DE58DC"/>
    <w:rsid w:val="00DE669C"/>
    <w:rsid w:val="00DE6C2B"/>
    <w:rsid w:val="00DE6CB5"/>
    <w:rsid w:val="00DE6FE6"/>
    <w:rsid w:val="00DE72FA"/>
    <w:rsid w:val="00DE73E2"/>
    <w:rsid w:val="00DE7A2A"/>
    <w:rsid w:val="00DE7A59"/>
    <w:rsid w:val="00DE7CA8"/>
    <w:rsid w:val="00DF1836"/>
    <w:rsid w:val="00DF204C"/>
    <w:rsid w:val="00DF27AD"/>
    <w:rsid w:val="00DF280D"/>
    <w:rsid w:val="00DF2BB4"/>
    <w:rsid w:val="00DF2C7D"/>
    <w:rsid w:val="00DF2F0E"/>
    <w:rsid w:val="00DF3681"/>
    <w:rsid w:val="00DF43B9"/>
    <w:rsid w:val="00DF43BC"/>
    <w:rsid w:val="00DF4C37"/>
    <w:rsid w:val="00DF4F27"/>
    <w:rsid w:val="00DF5361"/>
    <w:rsid w:val="00DF5370"/>
    <w:rsid w:val="00DF5E8F"/>
    <w:rsid w:val="00DF6917"/>
    <w:rsid w:val="00DF6B9C"/>
    <w:rsid w:val="00DF6C5A"/>
    <w:rsid w:val="00DF7306"/>
    <w:rsid w:val="00DF76B8"/>
    <w:rsid w:val="00DF7A36"/>
    <w:rsid w:val="00E0014F"/>
    <w:rsid w:val="00E0041A"/>
    <w:rsid w:val="00E00522"/>
    <w:rsid w:val="00E00F25"/>
    <w:rsid w:val="00E010B8"/>
    <w:rsid w:val="00E0255B"/>
    <w:rsid w:val="00E03079"/>
    <w:rsid w:val="00E0363C"/>
    <w:rsid w:val="00E03975"/>
    <w:rsid w:val="00E0427E"/>
    <w:rsid w:val="00E0479B"/>
    <w:rsid w:val="00E059EC"/>
    <w:rsid w:val="00E063A8"/>
    <w:rsid w:val="00E06469"/>
    <w:rsid w:val="00E06D93"/>
    <w:rsid w:val="00E06E1F"/>
    <w:rsid w:val="00E07014"/>
    <w:rsid w:val="00E0753C"/>
    <w:rsid w:val="00E0795F"/>
    <w:rsid w:val="00E10274"/>
    <w:rsid w:val="00E104CB"/>
    <w:rsid w:val="00E10FC3"/>
    <w:rsid w:val="00E117D8"/>
    <w:rsid w:val="00E11B0D"/>
    <w:rsid w:val="00E125A5"/>
    <w:rsid w:val="00E12902"/>
    <w:rsid w:val="00E12F08"/>
    <w:rsid w:val="00E134E1"/>
    <w:rsid w:val="00E136B3"/>
    <w:rsid w:val="00E14002"/>
    <w:rsid w:val="00E1430D"/>
    <w:rsid w:val="00E14AD6"/>
    <w:rsid w:val="00E14D6F"/>
    <w:rsid w:val="00E1543D"/>
    <w:rsid w:val="00E15889"/>
    <w:rsid w:val="00E1650F"/>
    <w:rsid w:val="00E16794"/>
    <w:rsid w:val="00E16915"/>
    <w:rsid w:val="00E16F05"/>
    <w:rsid w:val="00E176B9"/>
    <w:rsid w:val="00E20081"/>
    <w:rsid w:val="00E20297"/>
    <w:rsid w:val="00E2091C"/>
    <w:rsid w:val="00E20924"/>
    <w:rsid w:val="00E20A9C"/>
    <w:rsid w:val="00E21886"/>
    <w:rsid w:val="00E21B85"/>
    <w:rsid w:val="00E21DAD"/>
    <w:rsid w:val="00E2217F"/>
    <w:rsid w:val="00E22338"/>
    <w:rsid w:val="00E22454"/>
    <w:rsid w:val="00E225A8"/>
    <w:rsid w:val="00E22CC1"/>
    <w:rsid w:val="00E22DF0"/>
    <w:rsid w:val="00E2375E"/>
    <w:rsid w:val="00E23CAB"/>
    <w:rsid w:val="00E24742"/>
    <w:rsid w:val="00E24D56"/>
    <w:rsid w:val="00E25361"/>
    <w:rsid w:val="00E262B4"/>
    <w:rsid w:val="00E262EB"/>
    <w:rsid w:val="00E26310"/>
    <w:rsid w:val="00E273B0"/>
    <w:rsid w:val="00E3039D"/>
    <w:rsid w:val="00E30C8C"/>
    <w:rsid w:val="00E31A70"/>
    <w:rsid w:val="00E31BF9"/>
    <w:rsid w:val="00E31FF2"/>
    <w:rsid w:val="00E32BE4"/>
    <w:rsid w:val="00E333B1"/>
    <w:rsid w:val="00E338C3"/>
    <w:rsid w:val="00E33E33"/>
    <w:rsid w:val="00E33E3D"/>
    <w:rsid w:val="00E33F1B"/>
    <w:rsid w:val="00E34187"/>
    <w:rsid w:val="00E34772"/>
    <w:rsid w:val="00E34B51"/>
    <w:rsid w:val="00E35249"/>
    <w:rsid w:val="00E35A0E"/>
    <w:rsid w:val="00E35C0F"/>
    <w:rsid w:val="00E36BD0"/>
    <w:rsid w:val="00E36F60"/>
    <w:rsid w:val="00E36FE2"/>
    <w:rsid w:val="00E37BC9"/>
    <w:rsid w:val="00E37BF7"/>
    <w:rsid w:val="00E4123E"/>
    <w:rsid w:val="00E41CEB"/>
    <w:rsid w:val="00E41DB7"/>
    <w:rsid w:val="00E42077"/>
    <w:rsid w:val="00E42117"/>
    <w:rsid w:val="00E424E9"/>
    <w:rsid w:val="00E442AE"/>
    <w:rsid w:val="00E4562C"/>
    <w:rsid w:val="00E45915"/>
    <w:rsid w:val="00E45918"/>
    <w:rsid w:val="00E45A3F"/>
    <w:rsid w:val="00E45A79"/>
    <w:rsid w:val="00E45D82"/>
    <w:rsid w:val="00E462DC"/>
    <w:rsid w:val="00E466DE"/>
    <w:rsid w:val="00E46D93"/>
    <w:rsid w:val="00E47448"/>
    <w:rsid w:val="00E477A0"/>
    <w:rsid w:val="00E500A3"/>
    <w:rsid w:val="00E509D5"/>
    <w:rsid w:val="00E515E1"/>
    <w:rsid w:val="00E51E2A"/>
    <w:rsid w:val="00E524FE"/>
    <w:rsid w:val="00E53A29"/>
    <w:rsid w:val="00E541CD"/>
    <w:rsid w:val="00E5464A"/>
    <w:rsid w:val="00E547FB"/>
    <w:rsid w:val="00E549A6"/>
    <w:rsid w:val="00E552B6"/>
    <w:rsid w:val="00E557AA"/>
    <w:rsid w:val="00E55981"/>
    <w:rsid w:val="00E56010"/>
    <w:rsid w:val="00E56276"/>
    <w:rsid w:val="00E563CC"/>
    <w:rsid w:val="00E56850"/>
    <w:rsid w:val="00E5698B"/>
    <w:rsid w:val="00E60735"/>
    <w:rsid w:val="00E6075F"/>
    <w:rsid w:val="00E60D88"/>
    <w:rsid w:val="00E614E4"/>
    <w:rsid w:val="00E615B5"/>
    <w:rsid w:val="00E62A0E"/>
    <w:rsid w:val="00E6327F"/>
    <w:rsid w:val="00E63979"/>
    <w:rsid w:val="00E63AA3"/>
    <w:rsid w:val="00E63E8D"/>
    <w:rsid w:val="00E642DB"/>
    <w:rsid w:val="00E643B3"/>
    <w:rsid w:val="00E6476E"/>
    <w:rsid w:val="00E64B87"/>
    <w:rsid w:val="00E65061"/>
    <w:rsid w:val="00E65305"/>
    <w:rsid w:val="00E65745"/>
    <w:rsid w:val="00E65B0C"/>
    <w:rsid w:val="00E65CBF"/>
    <w:rsid w:val="00E65D88"/>
    <w:rsid w:val="00E66D20"/>
    <w:rsid w:val="00E67269"/>
    <w:rsid w:val="00E67AFE"/>
    <w:rsid w:val="00E67F7D"/>
    <w:rsid w:val="00E703A0"/>
    <w:rsid w:val="00E703B4"/>
    <w:rsid w:val="00E70B98"/>
    <w:rsid w:val="00E70D41"/>
    <w:rsid w:val="00E71338"/>
    <w:rsid w:val="00E7143D"/>
    <w:rsid w:val="00E71C4B"/>
    <w:rsid w:val="00E7279F"/>
    <w:rsid w:val="00E72BBA"/>
    <w:rsid w:val="00E72DE6"/>
    <w:rsid w:val="00E730FF"/>
    <w:rsid w:val="00E73747"/>
    <w:rsid w:val="00E73ACE"/>
    <w:rsid w:val="00E74285"/>
    <w:rsid w:val="00E74FD7"/>
    <w:rsid w:val="00E75C9A"/>
    <w:rsid w:val="00E76EED"/>
    <w:rsid w:val="00E7700B"/>
    <w:rsid w:val="00E770C4"/>
    <w:rsid w:val="00E775E9"/>
    <w:rsid w:val="00E77D80"/>
    <w:rsid w:val="00E8024B"/>
    <w:rsid w:val="00E80ADA"/>
    <w:rsid w:val="00E819DD"/>
    <w:rsid w:val="00E81F4E"/>
    <w:rsid w:val="00E82106"/>
    <w:rsid w:val="00E8295D"/>
    <w:rsid w:val="00E82A46"/>
    <w:rsid w:val="00E82DF2"/>
    <w:rsid w:val="00E8308A"/>
    <w:rsid w:val="00E832E7"/>
    <w:rsid w:val="00E836A0"/>
    <w:rsid w:val="00E838DD"/>
    <w:rsid w:val="00E8493D"/>
    <w:rsid w:val="00E84B9C"/>
    <w:rsid w:val="00E84ED6"/>
    <w:rsid w:val="00E8575C"/>
    <w:rsid w:val="00E85785"/>
    <w:rsid w:val="00E8584F"/>
    <w:rsid w:val="00E86116"/>
    <w:rsid w:val="00E86664"/>
    <w:rsid w:val="00E86C49"/>
    <w:rsid w:val="00E86DA5"/>
    <w:rsid w:val="00E87376"/>
    <w:rsid w:val="00E9078C"/>
    <w:rsid w:val="00E90A2B"/>
    <w:rsid w:val="00E91438"/>
    <w:rsid w:val="00E917F5"/>
    <w:rsid w:val="00E91C5C"/>
    <w:rsid w:val="00E91D40"/>
    <w:rsid w:val="00E92376"/>
    <w:rsid w:val="00E92828"/>
    <w:rsid w:val="00E92847"/>
    <w:rsid w:val="00E9288B"/>
    <w:rsid w:val="00E935BE"/>
    <w:rsid w:val="00E94094"/>
    <w:rsid w:val="00E940BB"/>
    <w:rsid w:val="00E94AB1"/>
    <w:rsid w:val="00E94F69"/>
    <w:rsid w:val="00E95CA6"/>
    <w:rsid w:val="00E976B2"/>
    <w:rsid w:val="00E978D2"/>
    <w:rsid w:val="00E97E36"/>
    <w:rsid w:val="00EA02B0"/>
    <w:rsid w:val="00EA14EF"/>
    <w:rsid w:val="00EA1BD1"/>
    <w:rsid w:val="00EA203C"/>
    <w:rsid w:val="00EA23AC"/>
    <w:rsid w:val="00EA2494"/>
    <w:rsid w:val="00EA2DCA"/>
    <w:rsid w:val="00EA4552"/>
    <w:rsid w:val="00EA4D82"/>
    <w:rsid w:val="00EA4D9C"/>
    <w:rsid w:val="00EA5482"/>
    <w:rsid w:val="00EA591F"/>
    <w:rsid w:val="00EA5D76"/>
    <w:rsid w:val="00EA5DF5"/>
    <w:rsid w:val="00EA6F23"/>
    <w:rsid w:val="00EA79E3"/>
    <w:rsid w:val="00EA79F0"/>
    <w:rsid w:val="00EB10B5"/>
    <w:rsid w:val="00EB12FE"/>
    <w:rsid w:val="00EB13E5"/>
    <w:rsid w:val="00EB1624"/>
    <w:rsid w:val="00EB22ED"/>
    <w:rsid w:val="00EB2431"/>
    <w:rsid w:val="00EB26A6"/>
    <w:rsid w:val="00EB2FCA"/>
    <w:rsid w:val="00EB300B"/>
    <w:rsid w:val="00EB342F"/>
    <w:rsid w:val="00EB3B1D"/>
    <w:rsid w:val="00EB3BCB"/>
    <w:rsid w:val="00EB4146"/>
    <w:rsid w:val="00EB47ED"/>
    <w:rsid w:val="00EB4ADF"/>
    <w:rsid w:val="00EB4CB5"/>
    <w:rsid w:val="00EB4F0E"/>
    <w:rsid w:val="00EB53E4"/>
    <w:rsid w:val="00EB57D7"/>
    <w:rsid w:val="00EB5A05"/>
    <w:rsid w:val="00EB6AC3"/>
    <w:rsid w:val="00EC0077"/>
    <w:rsid w:val="00EC0960"/>
    <w:rsid w:val="00EC0E69"/>
    <w:rsid w:val="00EC13C4"/>
    <w:rsid w:val="00EC15D4"/>
    <w:rsid w:val="00EC1EDD"/>
    <w:rsid w:val="00EC205E"/>
    <w:rsid w:val="00EC2574"/>
    <w:rsid w:val="00EC371D"/>
    <w:rsid w:val="00EC3760"/>
    <w:rsid w:val="00EC3927"/>
    <w:rsid w:val="00EC3B18"/>
    <w:rsid w:val="00EC439D"/>
    <w:rsid w:val="00EC4CCB"/>
    <w:rsid w:val="00EC53FE"/>
    <w:rsid w:val="00EC58F4"/>
    <w:rsid w:val="00EC5D80"/>
    <w:rsid w:val="00EC668E"/>
    <w:rsid w:val="00EC67B2"/>
    <w:rsid w:val="00EC68B0"/>
    <w:rsid w:val="00EC68B3"/>
    <w:rsid w:val="00EC749D"/>
    <w:rsid w:val="00EC74E8"/>
    <w:rsid w:val="00EC759D"/>
    <w:rsid w:val="00EC76D1"/>
    <w:rsid w:val="00EC7DFF"/>
    <w:rsid w:val="00ED04B8"/>
    <w:rsid w:val="00ED0B78"/>
    <w:rsid w:val="00ED1148"/>
    <w:rsid w:val="00ED201B"/>
    <w:rsid w:val="00ED270B"/>
    <w:rsid w:val="00ED2974"/>
    <w:rsid w:val="00ED5631"/>
    <w:rsid w:val="00ED5980"/>
    <w:rsid w:val="00ED5DD6"/>
    <w:rsid w:val="00ED6A8F"/>
    <w:rsid w:val="00ED6DE4"/>
    <w:rsid w:val="00ED7080"/>
    <w:rsid w:val="00ED70E8"/>
    <w:rsid w:val="00ED78E5"/>
    <w:rsid w:val="00ED7BEE"/>
    <w:rsid w:val="00ED7F6A"/>
    <w:rsid w:val="00EE17EC"/>
    <w:rsid w:val="00EE1DCC"/>
    <w:rsid w:val="00EE1E1B"/>
    <w:rsid w:val="00EE275F"/>
    <w:rsid w:val="00EE2AFE"/>
    <w:rsid w:val="00EE2EDD"/>
    <w:rsid w:val="00EE2FDF"/>
    <w:rsid w:val="00EE357A"/>
    <w:rsid w:val="00EE3DF7"/>
    <w:rsid w:val="00EE53A7"/>
    <w:rsid w:val="00EE5565"/>
    <w:rsid w:val="00EE56FD"/>
    <w:rsid w:val="00EE58F7"/>
    <w:rsid w:val="00EE6885"/>
    <w:rsid w:val="00EE7B5D"/>
    <w:rsid w:val="00EE7BE3"/>
    <w:rsid w:val="00EE7F1D"/>
    <w:rsid w:val="00EE7FA9"/>
    <w:rsid w:val="00EF0136"/>
    <w:rsid w:val="00EF035A"/>
    <w:rsid w:val="00EF03A6"/>
    <w:rsid w:val="00EF059B"/>
    <w:rsid w:val="00EF096E"/>
    <w:rsid w:val="00EF0C8C"/>
    <w:rsid w:val="00EF1852"/>
    <w:rsid w:val="00EF1E34"/>
    <w:rsid w:val="00EF239C"/>
    <w:rsid w:val="00EF3681"/>
    <w:rsid w:val="00EF469E"/>
    <w:rsid w:val="00EF4779"/>
    <w:rsid w:val="00EF4992"/>
    <w:rsid w:val="00EF4AB9"/>
    <w:rsid w:val="00EF597C"/>
    <w:rsid w:val="00EF5B9E"/>
    <w:rsid w:val="00EF6064"/>
    <w:rsid w:val="00EF613D"/>
    <w:rsid w:val="00EF636F"/>
    <w:rsid w:val="00EF6640"/>
    <w:rsid w:val="00EF66D3"/>
    <w:rsid w:val="00EF6972"/>
    <w:rsid w:val="00EF6EAF"/>
    <w:rsid w:val="00EF6F6E"/>
    <w:rsid w:val="00EF75D3"/>
    <w:rsid w:val="00EF7757"/>
    <w:rsid w:val="00EF7931"/>
    <w:rsid w:val="00F007EC"/>
    <w:rsid w:val="00F00B3B"/>
    <w:rsid w:val="00F00D61"/>
    <w:rsid w:val="00F01A5F"/>
    <w:rsid w:val="00F01DAC"/>
    <w:rsid w:val="00F02915"/>
    <w:rsid w:val="00F02EE1"/>
    <w:rsid w:val="00F0325B"/>
    <w:rsid w:val="00F04052"/>
    <w:rsid w:val="00F050CF"/>
    <w:rsid w:val="00F057DF"/>
    <w:rsid w:val="00F05EFD"/>
    <w:rsid w:val="00F06FFC"/>
    <w:rsid w:val="00F0702B"/>
    <w:rsid w:val="00F107D6"/>
    <w:rsid w:val="00F1127B"/>
    <w:rsid w:val="00F113FC"/>
    <w:rsid w:val="00F118FD"/>
    <w:rsid w:val="00F12035"/>
    <w:rsid w:val="00F12368"/>
    <w:rsid w:val="00F12657"/>
    <w:rsid w:val="00F127D4"/>
    <w:rsid w:val="00F12E1A"/>
    <w:rsid w:val="00F1307A"/>
    <w:rsid w:val="00F1334A"/>
    <w:rsid w:val="00F13E7E"/>
    <w:rsid w:val="00F14880"/>
    <w:rsid w:val="00F159CB"/>
    <w:rsid w:val="00F1666F"/>
    <w:rsid w:val="00F166FA"/>
    <w:rsid w:val="00F16D4D"/>
    <w:rsid w:val="00F17186"/>
    <w:rsid w:val="00F172A2"/>
    <w:rsid w:val="00F174CB"/>
    <w:rsid w:val="00F1772D"/>
    <w:rsid w:val="00F17953"/>
    <w:rsid w:val="00F17EA7"/>
    <w:rsid w:val="00F20118"/>
    <w:rsid w:val="00F20DBF"/>
    <w:rsid w:val="00F20DDB"/>
    <w:rsid w:val="00F20F57"/>
    <w:rsid w:val="00F210BA"/>
    <w:rsid w:val="00F211CF"/>
    <w:rsid w:val="00F21475"/>
    <w:rsid w:val="00F218C5"/>
    <w:rsid w:val="00F218F2"/>
    <w:rsid w:val="00F22B1C"/>
    <w:rsid w:val="00F23AE9"/>
    <w:rsid w:val="00F23C97"/>
    <w:rsid w:val="00F2460A"/>
    <w:rsid w:val="00F246C1"/>
    <w:rsid w:val="00F24D4E"/>
    <w:rsid w:val="00F25387"/>
    <w:rsid w:val="00F25B94"/>
    <w:rsid w:val="00F278F0"/>
    <w:rsid w:val="00F306E0"/>
    <w:rsid w:val="00F30D55"/>
    <w:rsid w:val="00F311F3"/>
    <w:rsid w:val="00F315A1"/>
    <w:rsid w:val="00F327A8"/>
    <w:rsid w:val="00F32883"/>
    <w:rsid w:val="00F32DDA"/>
    <w:rsid w:val="00F33A88"/>
    <w:rsid w:val="00F33F1E"/>
    <w:rsid w:val="00F34434"/>
    <w:rsid w:val="00F3447E"/>
    <w:rsid w:val="00F34728"/>
    <w:rsid w:val="00F34D6C"/>
    <w:rsid w:val="00F35174"/>
    <w:rsid w:val="00F36205"/>
    <w:rsid w:val="00F37763"/>
    <w:rsid w:val="00F3783B"/>
    <w:rsid w:val="00F378E2"/>
    <w:rsid w:val="00F40259"/>
    <w:rsid w:val="00F4143A"/>
    <w:rsid w:val="00F42148"/>
    <w:rsid w:val="00F42208"/>
    <w:rsid w:val="00F43913"/>
    <w:rsid w:val="00F43FB4"/>
    <w:rsid w:val="00F44DFF"/>
    <w:rsid w:val="00F45181"/>
    <w:rsid w:val="00F452F9"/>
    <w:rsid w:val="00F4563C"/>
    <w:rsid w:val="00F45CEA"/>
    <w:rsid w:val="00F45D9E"/>
    <w:rsid w:val="00F462EE"/>
    <w:rsid w:val="00F46409"/>
    <w:rsid w:val="00F46FD7"/>
    <w:rsid w:val="00F478A5"/>
    <w:rsid w:val="00F504C4"/>
    <w:rsid w:val="00F512A9"/>
    <w:rsid w:val="00F512CB"/>
    <w:rsid w:val="00F51646"/>
    <w:rsid w:val="00F51FB9"/>
    <w:rsid w:val="00F522B1"/>
    <w:rsid w:val="00F52789"/>
    <w:rsid w:val="00F52A36"/>
    <w:rsid w:val="00F5361F"/>
    <w:rsid w:val="00F53CD6"/>
    <w:rsid w:val="00F5471A"/>
    <w:rsid w:val="00F54DA3"/>
    <w:rsid w:val="00F5505E"/>
    <w:rsid w:val="00F55067"/>
    <w:rsid w:val="00F557DF"/>
    <w:rsid w:val="00F5582F"/>
    <w:rsid w:val="00F5593E"/>
    <w:rsid w:val="00F55EDA"/>
    <w:rsid w:val="00F56144"/>
    <w:rsid w:val="00F5681C"/>
    <w:rsid w:val="00F56857"/>
    <w:rsid w:val="00F5722B"/>
    <w:rsid w:val="00F57914"/>
    <w:rsid w:val="00F579A3"/>
    <w:rsid w:val="00F601BE"/>
    <w:rsid w:val="00F60521"/>
    <w:rsid w:val="00F606E3"/>
    <w:rsid w:val="00F61652"/>
    <w:rsid w:val="00F61666"/>
    <w:rsid w:val="00F6314F"/>
    <w:rsid w:val="00F6315F"/>
    <w:rsid w:val="00F643BE"/>
    <w:rsid w:val="00F6452E"/>
    <w:rsid w:val="00F6482C"/>
    <w:rsid w:val="00F64995"/>
    <w:rsid w:val="00F65096"/>
    <w:rsid w:val="00F65541"/>
    <w:rsid w:val="00F65BF9"/>
    <w:rsid w:val="00F6611D"/>
    <w:rsid w:val="00F664A9"/>
    <w:rsid w:val="00F668C8"/>
    <w:rsid w:val="00F67017"/>
    <w:rsid w:val="00F70639"/>
    <w:rsid w:val="00F70DB7"/>
    <w:rsid w:val="00F72B59"/>
    <w:rsid w:val="00F732C7"/>
    <w:rsid w:val="00F73890"/>
    <w:rsid w:val="00F73D1B"/>
    <w:rsid w:val="00F74358"/>
    <w:rsid w:val="00F7477D"/>
    <w:rsid w:val="00F7486D"/>
    <w:rsid w:val="00F74D74"/>
    <w:rsid w:val="00F7525D"/>
    <w:rsid w:val="00F75B21"/>
    <w:rsid w:val="00F75ED0"/>
    <w:rsid w:val="00F7689E"/>
    <w:rsid w:val="00F76B1E"/>
    <w:rsid w:val="00F77601"/>
    <w:rsid w:val="00F7785E"/>
    <w:rsid w:val="00F77B42"/>
    <w:rsid w:val="00F8115F"/>
    <w:rsid w:val="00F81439"/>
    <w:rsid w:val="00F8192B"/>
    <w:rsid w:val="00F81F8D"/>
    <w:rsid w:val="00F82691"/>
    <w:rsid w:val="00F826B7"/>
    <w:rsid w:val="00F8276F"/>
    <w:rsid w:val="00F829F1"/>
    <w:rsid w:val="00F82D0B"/>
    <w:rsid w:val="00F82E7A"/>
    <w:rsid w:val="00F83C09"/>
    <w:rsid w:val="00F8437E"/>
    <w:rsid w:val="00F84953"/>
    <w:rsid w:val="00F84F7A"/>
    <w:rsid w:val="00F860DA"/>
    <w:rsid w:val="00F868CE"/>
    <w:rsid w:val="00F86940"/>
    <w:rsid w:val="00F86FE8"/>
    <w:rsid w:val="00F878BA"/>
    <w:rsid w:val="00F91423"/>
    <w:rsid w:val="00F91E01"/>
    <w:rsid w:val="00F92DE1"/>
    <w:rsid w:val="00F93066"/>
    <w:rsid w:val="00F93A40"/>
    <w:rsid w:val="00F944AA"/>
    <w:rsid w:val="00F94B6D"/>
    <w:rsid w:val="00F955EC"/>
    <w:rsid w:val="00F9659C"/>
    <w:rsid w:val="00F96A1A"/>
    <w:rsid w:val="00F9701C"/>
    <w:rsid w:val="00F97041"/>
    <w:rsid w:val="00F970B7"/>
    <w:rsid w:val="00F97A5F"/>
    <w:rsid w:val="00F97A6F"/>
    <w:rsid w:val="00F97C31"/>
    <w:rsid w:val="00FA12DD"/>
    <w:rsid w:val="00FA24CB"/>
    <w:rsid w:val="00FA3495"/>
    <w:rsid w:val="00FA4389"/>
    <w:rsid w:val="00FA43E4"/>
    <w:rsid w:val="00FA43EE"/>
    <w:rsid w:val="00FA4E9E"/>
    <w:rsid w:val="00FA5121"/>
    <w:rsid w:val="00FA5B9B"/>
    <w:rsid w:val="00FA716A"/>
    <w:rsid w:val="00FA7FE0"/>
    <w:rsid w:val="00FB067A"/>
    <w:rsid w:val="00FB0943"/>
    <w:rsid w:val="00FB16E4"/>
    <w:rsid w:val="00FB1972"/>
    <w:rsid w:val="00FB1BF1"/>
    <w:rsid w:val="00FB1FB6"/>
    <w:rsid w:val="00FB21A9"/>
    <w:rsid w:val="00FB21DC"/>
    <w:rsid w:val="00FB26DF"/>
    <w:rsid w:val="00FB29FB"/>
    <w:rsid w:val="00FB2C3D"/>
    <w:rsid w:val="00FB2DDC"/>
    <w:rsid w:val="00FB3ABA"/>
    <w:rsid w:val="00FB3BA7"/>
    <w:rsid w:val="00FB3F63"/>
    <w:rsid w:val="00FB409A"/>
    <w:rsid w:val="00FB47CC"/>
    <w:rsid w:val="00FB4D14"/>
    <w:rsid w:val="00FB5F24"/>
    <w:rsid w:val="00FB64BB"/>
    <w:rsid w:val="00FB6DB3"/>
    <w:rsid w:val="00FB6DC9"/>
    <w:rsid w:val="00FB6E37"/>
    <w:rsid w:val="00FB6E8C"/>
    <w:rsid w:val="00FB79D9"/>
    <w:rsid w:val="00FB7C17"/>
    <w:rsid w:val="00FB7E45"/>
    <w:rsid w:val="00FC03C1"/>
    <w:rsid w:val="00FC03FF"/>
    <w:rsid w:val="00FC044E"/>
    <w:rsid w:val="00FC233D"/>
    <w:rsid w:val="00FC26E4"/>
    <w:rsid w:val="00FC2E94"/>
    <w:rsid w:val="00FC35E9"/>
    <w:rsid w:val="00FC367B"/>
    <w:rsid w:val="00FC3958"/>
    <w:rsid w:val="00FC4580"/>
    <w:rsid w:val="00FC45F2"/>
    <w:rsid w:val="00FC4C99"/>
    <w:rsid w:val="00FC4FAF"/>
    <w:rsid w:val="00FC5F16"/>
    <w:rsid w:val="00FC6A02"/>
    <w:rsid w:val="00FC7C7D"/>
    <w:rsid w:val="00FC7E0D"/>
    <w:rsid w:val="00FD018E"/>
    <w:rsid w:val="00FD051F"/>
    <w:rsid w:val="00FD104F"/>
    <w:rsid w:val="00FD14DF"/>
    <w:rsid w:val="00FD16B6"/>
    <w:rsid w:val="00FD17C1"/>
    <w:rsid w:val="00FD1B87"/>
    <w:rsid w:val="00FD248F"/>
    <w:rsid w:val="00FD2567"/>
    <w:rsid w:val="00FD2AA5"/>
    <w:rsid w:val="00FD3B6E"/>
    <w:rsid w:val="00FD5130"/>
    <w:rsid w:val="00FD58D7"/>
    <w:rsid w:val="00FD5ADB"/>
    <w:rsid w:val="00FD5BB8"/>
    <w:rsid w:val="00FD6384"/>
    <w:rsid w:val="00FD653D"/>
    <w:rsid w:val="00FD6580"/>
    <w:rsid w:val="00FD65DD"/>
    <w:rsid w:val="00FD66B6"/>
    <w:rsid w:val="00FD6C2E"/>
    <w:rsid w:val="00FD74C2"/>
    <w:rsid w:val="00FD74FB"/>
    <w:rsid w:val="00FE050B"/>
    <w:rsid w:val="00FE074E"/>
    <w:rsid w:val="00FE0E41"/>
    <w:rsid w:val="00FE1617"/>
    <w:rsid w:val="00FE2AA4"/>
    <w:rsid w:val="00FE2C87"/>
    <w:rsid w:val="00FE2F80"/>
    <w:rsid w:val="00FE3047"/>
    <w:rsid w:val="00FE3414"/>
    <w:rsid w:val="00FE3B65"/>
    <w:rsid w:val="00FE4CE5"/>
    <w:rsid w:val="00FE4D67"/>
    <w:rsid w:val="00FE4EAE"/>
    <w:rsid w:val="00FE52EE"/>
    <w:rsid w:val="00FE5810"/>
    <w:rsid w:val="00FE5CA7"/>
    <w:rsid w:val="00FE6033"/>
    <w:rsid w:val="00FE708F"/>
    <w:rsid w:val="00FE7401"/>
    <w:rsid w:val="00FF01D9"/>
    <w:rsid w:val="00FF06D4"/>
    <w:rsid w:val="00FF0768"/>
    <w:rsid w:val="00FF0823"/>
    <w:rsid w:val="00FF1580"/>
    <w:rsid w:val="00FF1C51"/>
    <w:rsid w:val="00FF1ECE"/>
    <w:rsid w:val="00FF1F91"/>
    <w:rsid w:val="00FF26C5"/>
    <w:rsid w:val="00FF383C"/>
    <w:rsid w:val="00FF3D7C"/>
    <w:rsid w:val="00FF43AA"/>
    <w:rsid w:val="00FF4C5C"/>
    <w:rsid w:val="00FF5547"/>
    <w:rsid w:val="00FF5A73"/>
    <w:rsid w:val="00FF601D"/>
    <w:rsid w:val="00FF603E"/>
    <w:rsid w:val="00FF6FF3"/>
    <w:rsid w:val="00FF757A"/>
    <w:rsid w:val="00FF79E4"/>
    <w:rsid w:val="00FF7CB5"/>
    <w:rsid w:val="00FF7D49"/>
    <w:rsid w:val="00FF7DA5"/>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DA5FD3"/>
  <w15:docId w15:val="{3B558741-035A-46A8-AED8-7624FCB5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9A"/>
  </w:style>
  <w:style w:type="paragraph" w:styleId="Heading1">
    <w:name w:val="heading 1"/>
    <w:basedOn w:val="Normal"/>
    <w:next w:val="Normal"/>
    <w:link w:val="Heading1Char"/>
    <w:uiPriority w:val="9"/>
    <w:qFormat/>
    <w:rsid w:val="00070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D1D49"/>
    <w:pPr>
      <w:spacing w:after="0" w:line="240" w:lineRule="auto"/>
    </w:pPr>
    <w:rPr>
      <w:sz w:val="20"/>
      <w:szCs w:val="20"/>
    </w:rPr>
  </w:style>
  <w:style w:type="character" w:customStyle="1" w:styleId="FootnoteTextChar">
    <w:name w:val="Footnote Text Char"/>
    <w:basedOn w:val="DefaultParagraphFont"/>
    <w:link w:val="FootnoteText"/>
    <w:uiPriority w:val="99"/>
    <w:rsid w:val="00BD1D49"/>
    <w:rPr>
      <w:sz w:val="20"/>
      <w:szCs w:val="20"/>
    </w:rPr>
  </w:style>
  <w:style w:type="character" w:styleId="FootnoteReference">
    <w:name w:val="footnote reference"/>
    <w:basedOn w:val="DefaultParagraphFont"/>
    <w:uiPriority w:val="99"/>
    <w:semiHidden/>
    <w:unhideWhenUsed/>
    <w:rsid w:val="00BD1D49"/>
    <w:rPr>
      <w:vertAlign w:val="superscript"/>
    </w:rPr>
  </w:style>
  <w:style w:type="paragraph" w:styleId="ListParagraph">
    <w:name w:val="List Paragraph"/>
    <w:basedOn w:val="Normal"/>
    <w:uiPriority w:val="34"/>
    <w:qFormat/>
    <w:rsid w:val="00D0773E"/>
    <w:pPr>
      <w:ind w:left="720"/>
      <w:contextualSpacing/>
    </w:pPr>
  </w:style>
  <w:style w:type="paragraph" w:styleId="NoSpacing">
    <w:name w:val="No Spacing"/>
    <w:uiPriority w:val="1"/>
    <w:qFormat/>
    <w:rsid w:val="00343806"/>
    <w:pPr>
      <w:spacing w:after="0" w:line="240" w:lineRule="auto"/>
    </w:pPr>
  </w:style>
  <w:style w:type="paragraph" w:styleId="Header">
    <w:name w:val="header"/>
    <w:basedOn w:val="Normal"/>
    <w:link w:val="HeaderChar"/>
    <w:uiPriority w:val="99"/>
    <w:unhideWhenUsed/>
    <w:rsid w:val="00815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428"/>
  </w:style>
  <w:style w:type="paragraph" w:styleId="Footer">
    <w:name w:val="footer"/>
    <w:basedOn w:val="Normal"/>
    <w:link w:val="FooterChar"/>
    <w:uiPriority w:val="99"/>
    <w:unhideWhenUsed/>
    <w:rsid w:val="00815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428"/>
  </w:style>
  <w:style w:type="paragraph" w:styleId="NormalWeb">
    <w:name w:val="Normal (Web)"/>
    <w:basedOn w:val="Normal"/>
    <w:uiPriority w:val="99"/>
    <w:semiHidden/>
    <w:unhideWhenUsed/>
    <w:rsid w:val="00B7297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62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D68"/>
    <w:rPr>
      <w:rFonts w:ascii="Tahoma" w:hAnsi="Tahoma" w:cs="Tahoma"/>
      <w:sz w:val="16"/>
      <w:szCs w:val="16"/>
    </w:rPr>
  </w:style>
  <w:style w:type="character" w:customStyle="1" w:styleId="Heading1Char">
    <w:name w:val="Heading 1 Char"/>
    <w:basedOn w:val="DefaultParagraphFont"/>
    <w:link w:val="Heading1"/>
    <w:uiPriority w:val="9"/>
    <w:rsid w:val="0007051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B41ED"/>
    <w:rPr>
      <w:sz w:val="16"/>
      <w:szCs w:val="16"/>
    </w:rPr>
  </w:style>
  <w:style w:type="paragraph" w:styleId="CommentText">
    <w:name w:val="annotation text"/>
    <w:basedOn w:val="Normal"/>
    <w:link w:val="CommentTextChar"/>
    <w:uiPriority w:val="99"/>
    <w:semiHidden/>
    <w:unhideWhenUsed/>
    <w:rsid w:val="004B41ED"/>
    <w:pPr>
      <w:spacing w:line="240" w:lineRule="auto"/>
    </w:pPr>
    <w:rPr>
      <w:sz w:val="20"/>
      <w:szCs w:val="20"/>
    </w:rPr>
  </w:style>
  <w:style w:type="character" w:customStyle="1" w:styleId="CommentTextChar">
    <w:name w:val="Comment Text Char"/>
    <w:basedOn w:val="DefaultParagraphFont"/>
    <w:link w:val="CommentText"/>
    <w:uiPriority w:val="99"/>
    <w:semiHidden/>
    <w:rsid w:val="004B41ED"/>
    <w:rPr>
      <w:sz w:val="20"/>
      <w:szCs w:val="20"/>
    </w:rPr>
  </w:style>
  <w:style w:type="paragraph" w:styleId="CommentSubject">
    <w:name w:val="annotation subject"/>
    <w:basedOn w:val="CommentText"/>
    <w:next w:val="CommentText"/>
    <w:link w:val="CommentSubjectChar"/>
    <w:uiPriority w:val="99"/>
    <w:semiHidden/>
    <w:unhideWhenUsed/>
    <w:rsid w:val="004B41ED"/>
    <w:rPr>
      <w:b/>
      <w:bCs/>
    </w:rPr>
  </w:style>
  <w:style w:type="character" w:customStyle="1" w:styleId="CommentSubjectChar">
    <w:name w:val="Comment Subject Char"/>
    <w:basedOn w:val="CommentTextChar"/>
    <w:link w:val="CommentSubject"/>
    <w:uiPriority w:val="99"/>
    <w:semiHidden/>
    <w:rsid w:val="004B41ED"/>
    <w:rPr>
      <w:b/>
      <w:bCs/>
      <w:sz w:val="20"/>
      <w:szCs w:val="20"/>
    </w:rPr>
  </w:style>
  <w:style w:type="character" w:styleId="LineNumber">
    <w:name w:val="line number"/>
    <w:basedOn w:val="DefaultParagraphFont"/>
    <w:uiPriority w:val="99"/>
    <w:semiHidden/>
    <w:unhideWhenUsed/>
    <w:rsid w:val="00E557AA"/>
  </w:style>
  <w:style w:type="character" w:styleId="Hyperlink">
    <w:name w:val="Hyperlink"/>
    <w:basedOn w:val="DefaultParagraphFont"/>
    <w:uiPriority w:val="99"/>
    <w:unhideWhenUsed/>
    <w:rsid w:val="00F1127B"/>
    <w:rPr>
      <w:color w:val="0000FF" w:themeColor="hyperlink"/>
      <w:u w:val="single"/>
    </w:rPr>
  </w:style>
  <w:style w:type="character" w:styleId="UnresolvedMention">
    <w:name w:val="Unresolved Mention"/>
    <w:basedOn w:val="DefaultParagraphFont"/>
    <w:uiPriority w:val="99"/>
    <w:semiHidden/>
    <w:unhideWhenUsed/>
    <w:rsid w:val="00F1127B"/>
    <w:rPr>
      <w:color w:val="605E5C"/>
      <w:shd w:val="clear" w:color="auto" w:fill="E1DFDD"/>
    </w:rPr>
  </w:style>
  <w:style w:type="character" w:styleId="FollowedHyperlink">
    <w:name w:val="FollowedHyperlink"/>
    <w:basedOn w:val="DefaultParagraphFont"/>
    <w:uiPriority w:val="99"/>
    <w:semiHidden/>
    <w:unhideWhenUsed/>
    <w:rsid w:val="00D62F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6490">
      <w:bodyDiv w:val="1"/>
      <w:marLeft w:val="0"/>
      <w:marRight w:val="0"/>
      <w:marTop w:val="0"/>
      <w:marBottom w:val="0"/>
      <w:divBdr>
        <w:top w:val="none" w:sz="0" w:space="0" w:color="auto"/>
        <w:left w:val="none" w:sz="0" w:space="0" w:color="auto"/>
        <w:bottom w:val="none" w:sz="0" w:space="0" w:color="auto"/>
        <w:right w:val="none" w:sz="0" w:space="0" w:color="auto"/>
      </w:divBdr>
      <w:divsChild>
        <w:div w:id="653068894">
          <w:marLeft w:val="0"/>
          <w:marRight w:val="0"/>
          <w:marTop w:val="0"/>
          <w:marBottom w:val="0"/>
          <w:divBdr>
            <w:top w:val="none" w:sz="0" w:space="0" w:color="auto"/>
            <w:left w:val="none" w:sz="0" w:space="0" w:color="auto"/>
            <w:bottom w:val="none" w:sz="0" w:space="0" w:color="auto"/>
            <w:right w:val="none" w:sz="0" w:space="0" w:color="auto"/>
          </w:divBdr>
        </w:div>
        <w:div w:id="825365545">
          <w:marLeft w:val="0"/>
          <w:marRight w:val="0"/>
          <w:marTop w:val="0"/>
          <w:marBottom w:val="0"/>
          <w:divBdr>
            <w:top w:val="none" w:sz="0" w:space="0" w:color="auto"/>
            <w:left w:val="none" w:sz="0" w:space="0" w:color="auto"/>
            <w:bottom w:val="none" w:sz="0" w:space="0" w:color="auto"/>
            <w:right w:val="none" w:sz="0" w:space="0" w:color="auto"/>
          </w:divBdr>
        </w:div>
        <w:div w:id="1866096116">
          <w:marLeft w:val="0"/>
          <w:marRight w:val="0"/>
          <w:marTop w:val="0"/>
          <w:marBottom w:val="0"/>
          <w:divBdr>
            <w:top w:val="none" w:sz="0" w:space="0" w:color="auto"/>
            <w:left w:val="none" w:sz="0" w:space="0" w:color="auto"/>
            <w:bottom w:val="none" w:sz="0" w:space="0" w:color="auto"/>
            <w:right w:val="none" w:sz="0" w:space="0" w:color="auto"/>
          </w:divBdr>
        </w:div>
      </w:divsChild>
    </w:div>
    <w:div w:id="139080671">
      <w:bodyDiv w:val="1"/>
      <w:marLeft w:val="0"/>
      <w:marRight w:val="0"/>
      <w:marTop w:val="0"/>
      <w:marBottom w:val="0"/>
      <w:divBdr>
        <w:top w:val="none" w:sz="0" w:space="0" w:color="auto"/>
        <w:left w:val="none" w:sz="0" w:space="0" w:color="auto"/>
        <w:bottom w:val="none" w:sz="0" w:space="0" w:color="auto"/>
        <w:right w:val="none" w:sz="0" w:space="0" w:color="auto"/>
      </w:divBdr>
    </w:div>
    <w:div w:id="152843278">
      <w:bodyDiv w:val="1"/>
      <w:marLeft w:val="0"/>
      <w:marRight w:val="0"/>
      <w:marTop w:val="0"/>
      <w:marBottom w:val="0"/>
      <w:divBdr>
        <w:top w:val="none" w:sz="0" w:space="0" w:color="auto"/>
        <w:left w:val="none" w:sz="0" w:space="0" w:color="auto"/>
        <w:bottom w:val="none" w:sz="0" w:space="0" w:color="auto"/>
        <w:right w:val="none" w:sz="0" w:space="0" w:color="auto"/>
      </w:divBdr>
      <w:divsChild>
        <w:div w:id="1752774144">
          <w:marLeft w:val="0"/>
          <w:marRight w:val="0"/>
          <w:marTop w:val="0"/>
          <w:marBottom w:val="0"/>
          <w:divBdr>
            <w:top w:val="none" w:sz="0" w:space="0" w:color="auto"/>
            <w:left w:val="none" w:sz="0" w:space="0" w:color="auto"/>
            <w:bottom w:val="none" w:sz="0" w:space="0" w:color="auto"/>
            <w:right w:val="none" w:sz="0" w:space="0" w:color="auto"/>
          </w:divBdr>
        </w:div>
        <w:div w:id="1103495725">
          <w:marLeft w:val="0"/>
          <w:marRight w:val="0"/>
          <w:marTop w:val="0"/>
          <w:marBottom w:val="0"/>
          <w:divBdr>
            <w:top w:val="none" w:sz="0" w:space="0" w:color="auto"/>
            <w:left w:val="none" w:sz="0" w:space="0" w:color="auto"/>
            <w:bottom w:val="none" w:sz="0" w:space="0" w:color="auto"/>
            <w:right w:val="none" w:sz="0" w:space="0" w:color="auto"/>
          </w:divBdr>
        </w:div>
      </w:divsChild>
    </w:div>
    <w:div w:id="299070186">
      <w:bodyDiv w:val="1"/>
      <w:marLeft w:val="0"/>
      <w:marRight w:val="0"/>
      <w:marTop w:val="0"/>
      <w:marBottom w:val="0"/>
      <w:divBdr>
        <w:top w:val="none" w:sz="0" w:space="0" w:color="auto"/>
        <w:left w:val="none" w:sz="0" w:space="0" w:color="auto"/>
        <w:bottom w:val="none" w:sz="0" w:space="0" w:color="auto"/>
        <w:right w:val="none" w:sz="0" w:space="0" w:color="auto"/>
      </w:divBdr>
      <w:divsChild>
        <w:div w:id="1413814864">
          <w:marLeft w:val="0"/>
          <w:marRight w:val="0"/>
          <w:marTop w:val="0"/>
          <w:marBottom w:val="0"/>
          <w:divBdr>
            <w:top w:val="none" w:sz="0" w:space="0" w:color="auto"/>
            <w:left w:val="none" w:sz="0" w:space="0" w:color="auto"/>
            <w:bottom w:val="none" w:sz="0" w:space="0" w:color="auto"/>
            <w:right w:val="none" w:sz="0" w:space="0" w:color="auto"/>
          </w:divBdr>
        </w:div>
      </w:divsChild>
    </w:div>
    <w:div w:id="373122087">
      <w:bodyDiv w:val="1"/>
      <w:marLeft w:val="0"/>
      <w:marRight w:val="0"/>
      <w:marTop w:val="0"/>
      <w:marBottom w:val="0"/>
      <w:divBdr>
        <w:top w:val="none" w:sz="0" w:space="0" w:color="auto"/>
        <w:left w:val="none" w:sz="0" w:space="0" w:color="auto"/>
        <w:bottom w:val="none" w:sz="0" w:space="0" w:color="auto"/>
        <w:right w:val="none" w:sz="0" w:space="0" w:color="auto"/>
      </w:divBdr>
      <w:divsChild>
        <w:div w:id="145709947">
          <w:marLeft w:val="0"/>
          <w:marRight w:val="0"/>
          <w:marTop w:val="0"/>
          <w:marBottom w:val="0"/>
          <w:divBdr>
            <w:top w:val="none" w:sz="0" w:space="0" w:color="auto"/>
            <w:left w:val="none" w:sz="0" w:space="0" w:color="auto"/>
            <w:bottom w:val="none" w:sz="0" w:space="0" w:color="auto"/>
            <w:right w:val="none" w:sz="0" w:space="0" w:color="auto"/>
          </w:divBdr>
        </w:div>
        <w:div w:id="365445084">
          <w:marLeft w:val="0"/>
          <w:marRight w:val="0"/>
          <w:marTop w:val="0"/>
          <w:marBottom w:val="0"/>
          <w:divBdr>
            <w:top w:val="none" w:sz="0" w:space="0" w:color="auto"/>
            <w:left w:val="none" w:sz="0" w:space="0" w:color="auto"/>
            <w:bottom w:val="none" w:sz="0" w:space="0" w:color="auto"/>
            <w:right w:val="none" w:sz="0" w:space="0" w:color="auto"/>
          </w:divBdr>
        </w:div>
        <w:div w:id="467817721">
          <w:marLeft w:val="0"/>
          <w:marRight w:val="0"/>
          <w:marTop w:val="0"/>
          <w:marBottom w:val="0"/>
          <w:divBdr>
            <w:top w:val="none" w:sz="0" w:space="0" w:color="auto"/>
            <w:left w:val="none" w:sz="0" w:space="0" w:color="auto"/>
            <w:bottom w:val="none" w:sz="0" w:space="0" w:color="auto"/>
            <w:right w:val="none" w:sz="0" w:space="0" w:color="auto"/>
          </w:divBdr>
        </w:div>
        <w:div w:id="506289786">
          <w:marLeft w:val="0"/>
          <w:marRight w:val="0"/>
          <w:marTop w:val="0"/>
          <w:marBottom w:val="0"/>
          <w:divBdr>
            <w:top w:val="none" w:sz="0" w:space="0" w:color="auto"/>
            <w:left w:val="none" w:sz="0" w:space="0" w:color="auto"/>
            <w:bottom w:val="none" w:sz="0" w:space="0" w:color="auto"/>
            <w:right w:val="none" w:sz="0" w:space="0" w:color="auto"/>
          </w:divBdr>
        </w:div>
        <w:div w:id="707874101">
          <w:marLeft w:val="0"/>
          <w:marRight w:val="0"/>
          <w:marTop w:val="0"/>
          <w:marBottom w:val="0"/>
          <w:divBdr>
            <w:top w:val="none" w:sz="0" w:space="0" w:color="auto"/>
            <w:left w:val="none" w:sz="0" w:space="0" w:color="auto"/>
            <w:bottom w:val="none" w:sz="0" w:space="0" w:color="auto"/>
            <w:right w:val="none" w:sz="0" w:space="0" w:color="auto"/>
          </w:divBdr>
        </w:div>
        <w:div w:id="1935048113">
          <w:marLeft w:val="0"/>
          <w:marRight w:val="0"/>
          <w:marTop w:val="0"/>
          <w:marBottom w:val="0"/>
          <w:divBdr>
            <w:top w:val="none" w:sz="0" w:space="0" w:color="auto"/>
            <w:left w:val="none" w:sz="0" w:space="0" w:color="auto"/>
            <w:bottom w:val="none" w:sz="0" w:space="0" w:color="auto"/>
            <w:right w:val="none" w:sz="0" w:space="0" w:color="auto"/>
          </w:divBdr>
        </w:div>
      </w:divsChild>
    </w:div>
    <w:div w:id="383716942">
      <w:bodyDiv w:val="1"/>
      <w:marLeft w:val="0"/>
      <w:marRight w:val="0"/>
      <w:marTop w:val="0"/>
      <w:marBottom w:val="0"/>
      <w:divBdr>
        <w:top w:val="none" w:sz="0" w:space="0" w:color="auto"/>
        <w:left w:val="none" w:sz="0" w:space="0" w:color="auto"/>
        <w:bottom w:val="none" w:sz="0" w:space="0" w:color="auto"/>
        <w:right w:val="none" w:sz="0" w:space="0" w:color="auto"/>
      </w:divBdr>
    </w:div>
    <w:div w:id="441342002">
      <w:bodyDiv w:val="1"/>
      <w:marLeft w:val="0"/>
      <w:marRight w:val="0"/>
      <w:marTop w:val="0"/>
      <w:marBottom w:val="0"/>
      <w:divBdr>
        <w:top w:val="none" w:sz="0" w:space="0" w:color="auto"/>
        <w:left w:val="none" w:sz="0" w:space="0" w:color="auto"/>
        <w:bottom w:val="none" w:sz="0" w:space="0" w:color="auto"/>
        <w:right w:val="none" w:sz="0" w:space="0" w:color="auto"/>
      </w:divBdr>
      <w:divsChild>
        <w:div w:id="65764337">
          <w:marLeft w:val="0"/>
          <w:marRight w:val="0"/>
          <w:marTop w:val="0"/>
          <w:marBottom w:val="0"/>
          <w:divBdr>
            <w:top w:val="none" w:sz="0" w:space="0" w:color="auto"/>
            <w:left w:val="none" w:sz="0" w:space="0" w:color="auto"/>
            <w:bottom w:val="none" w:sz="0" w:space="0" w:color="auto"/>
            <w:right w:val="none" w:sz="0" w:space="0" w:color="auto"/>
          </w:divBdr>
        </w:div>
        <w:div w:id="1620456779">
          <w:marLeft w:val="0"/>
          <w:marRight w:val="0"/>
          <w:marTop w:val="0"/>
          <w:marBottom w:val="0"/>
          <w:divBdr>
            <w:top w:val="none" w:sz="0" w:space="0" w:color="auto"/>
            <w:left w:val="none" w:sz="0" w:space="0" w:color="auto"/>
            <w:bottom w:val="none" w:sz="0" w:space="0" w:color="auto"/>
            <w:right w:val="none" w:sz="0" w:space="0" w:color="auto"/>
          </w:divBdr>
          <w:divsChild>
            <w:div w:id="1209301620">
              <w:marLeft w:val="0"/>
              <w:marRight w:val="0"/>
              <w:marTop w:val="0"/>
              <w:marBottom w:val="0"/>
              <w:divBdr>
                <w:top w:val="none" w:sz="0" w:space="0" w:color="auto"/>
                <w:left w:val="none" w:sz="0" w:space="0" w:color="auto"/>
                <w:bottom w:val="none" w:sz="0" w:space="0" w:color="auto"/>
                <w:right w:val="none" w:sz="0" w:space="0" w:color="auto"/>
              </w:divBdr>
            </w:div>
            <w:div w:id="1484273250">
              <w:marLeft w:val="0"/>
              <w:marRight w:val="0"/>
              <w:marTop w:val="0"/>
              <w:marBottom w:val="0"/>
              <w:divBdr>
                <w:top w:val="none" w:sz="0" w:space="0" w:color="auto"/>
                <w:left w:val="none" w:sz="0" w:space="0" w:color="auto"/>
                <w:bottom w:val="none" w:sz="0" w:space="0" w:color="auto"/>
                <w:right w:val="none" w:sz="0" w:space="0" w:color="auto"/>
              </w:divBdr>
            </w:div>
            <w:div w:id="1727531121">
              <w:marLeft w:val="0"/>
              <w:marRight w:val="0"/>
              <w:marTop w:val="0"/>
              <w:marBottom w:val="0"/>
              <w:divBdr>
                <w:top w:val="none" w:sz="0" w:space="0" w:color="auto"/>
                <w:left w:val="none" w:sz="0" w:space="0" w:color="auto"/>
                <w:bottom w:val="none" w:sz="0" w:space="0" w:color="auto"/>
                <w:right w:val="none" w:sz="0" w:space="0" w:color="auto"/>
              </w:divBdr>
            </w:div>
            <w:div w:id="1872376304">
              <w:marLeft w:val="0"/>
              <w:marRight w:val="0"/>
              <w:marTop w:val="0"/>
              <w:marBottom w:val="0"/>
              <w:divBdr>
                <w:top w:val="none" w:sz="0" w:space="0" w:color="auto"/>
                <w:left w:val="none" w:sz="0" w:space="0" w:color="auto"/>
                <w:bottom w:val="none" w:sz="0" w:space="0" w:color="auto"/>
                <w:right w:val="none" w:sz="0" w:space="0" w:color="auto"/>
              </w:divBdr>
            </w:div>
          </w:divsChild>
        </w:div>
        <w:div w:id="2060856321">
          <w:marLeft w:val="0"/>
          <w:marRight w:val="0"/>
          <w:marTop w:val="0"/>
          <w:marBottom w:val="0"/>
          <w:divBdr>
            <w:top w:val="none" w:sz="0" w:space="0" w:color="auto"/>
            <w:left w:val="none" w:sz="0" w:space="0" w:color="auto"/>
            <w:bottom w:val="none" w:sz="0" w:space="0" w:color="auto"/>
            <w:right w:val="none" w:sz="0" w:space="0" w:color="auto"/>
          </w:divBdr>
        </w:div>
      </w:divsChild>
    </w:div>
    <w:div w:id="509293554">
      <w:bodyDiv w:val="1"/>
      <w:marLeft w:val="0"/>
      <w:marRight w:val="0"/>
      <w:marTop w:val="0"/>
      <w:marBottom w:val="0"/>
      <w:divBdr>
        <w:top w:val="none" w:sz="0" w:space="0" w:color="auto"/>
        <w:left w:val="none" w:sz="0" w:space="0" w:color="auto"/>
        <w:bottom w:val="none" w:sz="0" w:space="0" w:color="auto"/>
        <w:right w:val="none" w:sz="0" w:space="0" w:color="auto"/>
      </w:divBdr>
    </w:div>
    <w:div w:id="607854124">
      <w:bodyDiv w:val="1"/>
      <w:marLeft w:val="0"/>
      <w:marRight w:val="0"/>
      <w:marTop w:val="0"/>
      <w:marBottom w:val="0"/>
      <w:divBdr>
        <w:top w:val="none" w:sz="0" w:space="0" w:color="auto"/>
        <w:left w:val="none" w:sz="0" w:space="0" w:color="auto"/>
        <w:bottom w:val="none" w:sz="0" w:space="0" w:color="auto"/>
        <w:right w:val="none" w:sz="0" w:space="0" w:color="auto"/>
      </w:divBdr>
    </w:div>
    <w:div w:id="658309271">
      <w:bodyDiv w:val="1"/>
      <w:marLeft w:val="0"/>
      <w:marRight w:val="0"/>
      <w:marTop w:val="0"/>
      <w:marBottom w:val="0"/>
      <w:divBdr>
        <w:top w:val="none" w:sz="0" w:space="0" w:color="auto"/>
        <w:left w:val="none" w:sz="0" w:space="0" w:color="auto"/>
        <w:bottom w:val="none" w:sz="0" w:space="0" w:color="auto"/>
        <w:right w:val="none" w:sz="0" w:space="0" w:color="auto"/>
      </w:divBdr>
      <w:divsChild>
        <w:div w:id="506331504">
          <w:marLeft w:val="0"/>
          <w:marRight w:val="0"/>
          <w:marTop w:val="0"/>
          <w:marBottom w:val="0"/>
          <w:divBdr>
            <w:top w:val="none" w:sz="0" w:space="0" w:color="auto"/>
            <w:left w:val="none" w:sz="0" w:space="0" w:color="auto"/>
            <w:bottom w:val="none" w:sz="0" w:space="0" w:color="auto"/>
            <w:right w:val="none" w:sz="0" w:space="0" w:color="auto"/>
          </w:divBdr>
        </w:div>
      </w:divsChild>
    </w:div>
    <w:div w:id="660541454">
      <w:bodyDiv w:val="1"/>
      <w:marLeft w:val="0"/>
      <w:marRight w:val="0"/>
      <w:marTop w:val="0"/>
      <w:marBottom w:val="0"/>
      <w:divBdr>
        <w:top w:val="none" w:sz="0" w:space="0" w:color="auto"/>
        <w:left w:val="none" w:sz="0" w:space="0" w:color="auto"/>
        <w:bottom w:val="none" w:sz="0" w:space="0" w:color="auto"/>
        <w:right w:val="none" w:sz="0" w:space="0" w:color="auto"/>
      </w:divBdr>
    </w:div>
    <w:div w:id="664163302">
      <w:bodyDiv w:val="1"/>
      <w:marLeft w:val="0"/>
      <w:marRight w:val="0"/>
      <w:marTop w:val="0"/>
      <w:marBottom w:val="0"/>
      <w:divBdr>
        <w:top w:val="none" w:sz="0" w:space="0" w:color="auto"/>
        <w:left w:val="none" w:sz="0" w:space="0" w:color="auto"/>
        <w:bottom w:val="none" w:sz="0" w:space="0" w:color="auto"/>
        <w:right w:val="none" w:sz="0" w:space="0" w:color="auto"/>
      </w:divBdr>
    </w:div>
    <w:div w:id="687482530">
      <w:bodyDiv w:val="1"/>
      <w:marLeft w:val="0"/>
      <w:marRight w:val="0"/>
      <w:marTop w:val="0"/>
      <w:marBottom w:val="0"/>
      <w:divBdr>
        <w:top w:val="none" w:sz="0" w:space="0" w:color="auto"/>
        <w:left w:val="none" w:sz="0" w:space="0" w:color="auto"/>
        <w:bottom w:val="none" w:sz="0" w:space="0" w:color="auto"/>
        <w:right w:val="none" w:sz="0" w:space="0" w:color="auto"/>
      </w:divBdr>
      <w:divsChild>
        <w:div w:id="13193569">
          <w:marLeft w:val="0"/>
          <w:marRight w:val="0"/>
          <w:marTop w:val="0"/>
          <w:marBottom w:val="0"/>
          <w:divBdr>
            <w:top w:val="none" w:sz="0" w:space="0" w:color="auto"/>
            <w:left w:val="none" w:sz="0" w:space="0" w:color="auto"/>
            <w:bottom w:val="none" w:sz="0" w:space="0" w:color="auto"/>
            <w:right w:val="none" w:sz="0" w:space="0" w:color="auto"/>
          </w:divBdr>
        </w:div>
        <w:div w:id="382601762">
          <w:marLeft w:val="0"/>
          <w:marRight w:val="0"/>
          <w:marTop w:val="0"/>
          <w:marBottom w:val="0"/>
          <w:divBdr>
            <w:top w:val="none" w:sz="0" w:space="0" w:color="auto"/>
            <w:left w:val="none" w:sz="0" w:space="0" w:color="auto"/>
            <w:bottom w:val="none" w:sz="0" w:space="0" w:color="auto"/>
            <w:right w:val="none" w:sz="0" w:space="0" w:color="auto"/>
          </w:divBdr>
        </w:div>
        <w:div w:id="397674741">
          <w:marLeft w:val="0"/>
          <w:marRight w:val="0"/>
          <w:marTop w:val="0"/>
          <w:marBottom w:val="0"/>
          <w:divBdr>
            <w:top w:val="none" w:sz="0" w:space="0" w:color="auto"/>
            <w:left w:val="none" w:sz="0" w:space="0" w:color="auto"/>
            <w:bottom w:val="none" w:sz="0" w:space="0" w:color="auto"/>
            <w:right w:val="none" w:sz="0" w:space="0" w:color="auto"/>
          </w:divBdr>
        </w:div>
        <w:div w:id="436827704">
          <w:marLeft w:val="0"/>
          <w:marRight w:val="0"/>
          <w:marTop w:val="0"/>
          <w:marBottom w:val="0"/>
          <w:divBdr>
            <w:top w:val="none" w:sz="0" w:space="0" w:color="auto"/>
            <w:left w:val="none" w:sz="0" w:space="0" w:color="auto"/>
            <w:bottom w:val="none" w:sz="0" w:space="0" w:color="auto"/>
            <w:right w:val="none" w:sz="0" w:space="0" w:color="auto"/>
          </w:divBdr>
        </w:div>
        <w:div w:id="451823684">
          <w:marLeft w:val="0"/>
          <w:marRight w:val="0"/>
          <w:marTop w:val="0"/>
          <w:marBottom w:val="0"/>
          <w:divBdr>
            <w:top w:val="none" w:sz="0" w:space="0" w:color="auto"/>
            <w:left w:val="none" w:sz="0" w:space="0" w:color="auto"/>
            <w:bottom w:val="none" w:sz="0" w:space="0" w:color="auto"/>
            <w:right w:val="none" w:sz="0" w:space="0" w:color="auto"/>
          </w:divBdr>
        </w:div>
        <w:div w:id="641038457">
          <w:marLeft w:val="0"/>
          <w:marRight w:val="0"/>
          <w:marTop w:val="0"/>
          <w:marBottom w:val="0"/>
          <w:divBdr>
            <w:top w:val="none" w:sz="0" w:space="0" w:color="auto"/>
            <w:left w:val="none" w:sz="0" w:space="0" w:color="auto"/>
            <w:bottom w:val="none" w:sz="0" w:space="0" w:color="auto"/>
            <w:right w:val="none" w:sz="0" w:space="0" w:color="auto"/>
          </w:divBdr>
        </w:div>
        <w:div w:id="803885603">
          <w:marLeft w:val="0"/>
          <w:marRight w:val="0"/>
          <w:marTop w:val="0"/>
          <w:marBottom w:val="0"/>
          <w:divBdr>
            <w:top w:val="none" w:sz="0" w:space="0" w:color="auto"/>
            <w:left w:val="none" w:sz="0" w:space="0" w:color="auto"/>
            <w:bottom w:val="none" w:sz="0" w:space="0" w:color="auto"/>
            <w:right w:val="none" w:sz="0" w:space="0" w:color="auto"/>
          </w:divBdr>
        </w:div>
        <w:div w:id="812983640">
          <w:marLeft w:val="0"/>
          <w:marRight w:val="0"/>
          <w:marTop w:val="0"/>
          <w:marBottom w:val="0"/>
          <w:divBdr>
            <w:top w:val="none" w:sz="0" w:space="0" w:color="auto"/>
            <w:left w:val="none" w:sz="0" w:space="0" w:color="auto"/>
            <w:bottom w:val="none" w:sz="0" w:space="0" w:color="auto"/>
            <w:right w:val="none" w:sz="0" w:space="0" w:color="auto"/>
          </w:divBdr>
        </w:div>
        <w:div w:id="1012295895">
          <w:marLeft w:val="0"/>
          <w:marRight w:val="0"/>
          <w:marTop w:val="0"/>
          <w:marBottom w:val="0"/>
          <w:divBdr>
            <w:top w:val="none" w:sz="0" w:space="0" w:color="auto"/>
            <w:left w:val="none" w:sz="0" w:space="0" w:color="auto"/>
            <w:bottom w:val="none" w:sz="0" w:space="0" w:color="auto"/>
            <w:right w:val="none" w:sz="0" w:space="0" w:color="auto"/>
          </w:divBdr>
        </w:div>
        <w:div w:id="1207643989">
          <w:marLeft w:val="0"/>
          <w:marRight w:val="0"/>
          <w:marTop w:val="0"/>
          <w:marBottom w:val="0"/>
          <w:divBdr>
            <w:top w:val="none" w:sz="0" w:space="0" w:color="auto"/>
            <w:left w:val="none" w:sz="0" w:space="0" w:color="auto"/>
            <w:bottom w:val="none" w:sz="0" w:space="0" w:color="auto"/>
            <w:right w:val="none" w:sz="0" w:space="0" w:color="auto"/>
          </w:divBdr>
        </w:div>
        <w:div w:id="1256404507">
          <w:marLeft w:val="0"/>
          <w:marRight w:val="0"/>
          <w:marTop w:val="0"/>
          <w:marBottom w:val="0"/>
          <w:divBdr>
            <w:top w:val="none" w:sz="0" w:space="0" w:color="auto"/>
            <w:left w:val="none" w:sz="0" w:space="0" w:color="auto"/>
            <w:bottom w:val="none" w:sz="0" w:space="0" w:color="auto"/>
            <w:right w:val="none" w:sz="0" w:space="0" w:color="auto"/>
          </w:divBdr>
        </w:div>
        <w:div w:id="1420757346">
          <w:marLeft w:val="0"/>
          <w:marRight w:val="0"/>
          <w:marTop w:val="0"/>
          <w:marBottom w:val="0"/>
          <w:divBdr>
            <w:top w:val="none" w:sz="0" w:space="0" w:color="auto"/>
            <w:left w:val="none" w:sz="0" w:space="0" w:color="auto"/>
            <w:bottom w:val="none" w:sz="0" w:space="0" w:color="auto"/>
            <w:right w:val="none" w:sz="0" w:space="0" w:color="auto"/>
          </w:divBdr>
        </w:div>
        <w:div w:id="1561475559">
          <w:marLeft w:val="0"/>
          <w:marRight w:val="0"/>
          <w:marTop w:val="0"/>
          <w:marBottom w:val="0"/>
          <w:divBdr>
            <w:top w:val="none" w:sz="0" w:space="0" w:color="auto"/>
            <w:left w:val="none" w:sz="0" w:space="0" w:color="auto"/>
            <w:bottom w:val="none" w:sz="0" w:space="0" w:color="auto"/>
            <w:right w:val="none" w:sz="0" w:space="0" w:color="auto"/>
          </w:divBdr>
        </w:div>
        <w:div w:id="1657221450">
          <w:marLeft w:val="0"/>
          <w:marRight w:val="0"/>
          <w:marTop w:val="0"/>
          <w:marBottom w:val="0"/>
          <w:divBdr>
            <w:top w:val="none" w:sz="0" w:space="0" w:color="auto"/>
            <w:left w:val="none" w:sz="0" w:space="0" w:color="auto"/>
            <w:bottom w:val="none" w:sz="0" w:space="0" w:color="auto"/>
            <w:right w:val="none" w:sz="0" w:space="0" w:color="auto"/>
          </w:divBdr>
        </w:div>
        <w:div w:id="1885216845">
          <w:marLeft w:val="0"/>
          <w:marRight w:val="0"/>
          <w:marTop w:val="0"/>
          <w:marBottom w:val="0"/>
          <w:divBdr>
            <w:top w:val="none" w:sz="0" w:space="0" w:color="auto"/>
            <w:left w:val="none" w:sz="0" w:space="0" w:color="auto"/>
            <w:bottom w:val="none" w:sz="0" w:space="0" w:color="auto"/>
            <w:right w:val="none" w:sz="0" w:space="0" w:color="auto"/>
          </w:divBdr>
        </w:div>
        <w:div w:id="1912617997">
          <w:marLeft w:val="0"/>
          <w:marRight w:val="0"/>
          <w:marTop w:val="0"/>
          <w:marBottom w:val="0"/>
          <w:divBdr>
            <w:top w:val="none" w:sz="0" w:space="0" w:color="auto"/>
            <w:left w:val="none" w:sz="0" w:space="0" w:color="auto"/>
            <w:bottom w:val="none" w:sz="0" w:space="0" w:color="auto"/>
            <w:right w:val="none" w:sz="0" w:space="0" w:color="auto"/>
          </w:divBdr>
        </w:div>
        <w:div w:id="1954170522">
          <w:marLeft w:val="0"/>
          <w:marRight w:val="0"/>
          <w:marTop w:val="0"/>
          <w:marBottom w:val="0"/>
          <w:divBdr>
            <w:top w:val="none" w:sz="0" w:space="0" w:color="auto"/>
            <w:left w:val="none" w:sz="0" w:space="0" w:color="auto"/>
            <w:bottom w:val="none" w:sz="0" w:space="0" w:color="auto"/>
            <w:right w:val="none" w:sz="0" w:space="0" w:color="auto"/>
          </w:divBdr>
        </w:div>
        <w:div w:id="2009360296">
          <w:marLeft w:val="0"/>
          <w:marRight w:val="0"/>
          <w:marTop w:val="0"/>
          <w:marBottom w:val="0"/>
          <w:divBdr>
            <w:top w:val="none" w:sz="0" w:space="0" w:color="auto"/>
            <w:left w:val="none" w:sz="0" w:space="0" w:color="auto"/>
            <w:bottom w:val="none" w:sz="0" w:space="0" w:color="auto"/>
            <w:right w:val="none" w:sz="0" w:space="0" w:color="auto"/>
          </w:divBdr>
        </w:div>
        <w:div w:id="2050957202">
          <w:marLeft w:val="0"/>
          <w:marRight w:val="0"/>
          <w:marTop w:val="0"/>
          <w:marBottom w:val="0"/>
          <w:divBdr>
            <w:top w:val="none" w:sz="0" w:space="0" w:color="auto"/>
            <w:left w:val="none" w:sz="0" w:space="0" w:color="auto"/>
            <w:bottom w:val="none" w:sz="0" w:space="0" w:color="auto"/>
            <w:right w:val="none" w:sz="0" w:space="0" w:color="auto"/>
          </w:divBdr>
        </w:div>
      </w:divsChild>
    </w:div>
    <w:div w:id="722214705">
      <w:bodyDiv w:val="1"/>
      <w:marLeft w:val="0"/>
      <w:marRight w:val="0"/>
      <w:marTop w:val="0"/>
      <w:marBottom w:val="0"/>
      <w:divBdr>
        <w:top w:val="none" w:sz="0" w:space="0" w:color="auto"/>
        <w:left w:val="none" w:sz="0" w:space="0" w:color="auto"/>
        <w:bottom w:val="none" w:sz="0" w:space="0" w:color="auto"/>
        <w:right w:val="none" w:sz="0" w:space="0" w:color="auto"/>
      </w:divBdr>
    </w:div>
    <w:div w:id="742485218">
      <w:bodyDiv w:val="1"/>
      <w:marLeft w:val="0"/>
      <w:marRight w:val="0"/>
      <w:marTop w:val="0"/>
      <w:marBottom w:val="0"/>
      <w:divBdr>
        <w:top w:val="none" w:sz="0" w:space="0" w:color="auto"/>
        <w:left w:val="none" w:sz="0" w:space="0" w:color="auto"/>
        <w:bottom w:val="none" w:sz="0" w:space="0" w:color="auto"/>
        <w:right w:val="none" w:sz="0" w:space="0" w:color="auto"/>
      </w:divBdr>
      <w:divsChild>
        <w:div w:id="1231576342">
          <w:marLeft w:val="0"/>
          <w:marRight w:val="0"/>
          <w:marTop w:val="0"/>
          <w:marBottom w:val="0"/>
          <w:divBdr>
            <w:top w:val="none" w:sz="0" w:space="0" w:color="auto"/>
            <w:left w:val="none" w:sz="0" w:space="0" w:color="auto"/>
            <w:bottom w:val="none" w:sz="0" w:space="0" w:color="auto"/>
            <w:right w:val="none" w:sz="0" w:space="0" w:color="auto"/>
          </w:divBdr>
        </w:div>
      </w:divsChild>
    </w:div>
    <w:div w:id="750196346">
      <w:bodyDiv w:val="1"/>
      <w:marLeft w:val="0"/>
      <w:marRight w:val="0"/>
      <w:marTop w:val="0"/>
      <w:marBottom w:val="0"/>
      <w:divBdr>
        <w:top w:val="none" w:sz="0" w:space="0" w:color="auto"/>
        <w:left w:val="none" w:sz="0" w:space="0" w:color="auto"/>
        <w:bottom w:val="none" w:sz="0" w:space="0" w:color="auto"/>
        <w:right w:val="none" w:sz="0" w:space="0" w:color="auto"/>
      </w:divBdr>
      <w:divsChild>
        <w:div w:id="347366172">
          <w:marLeft w:val="0"/>
          <w:marRight w:val="0"/>
          <w:marTop w:val="0"/>
          <w:marBottom w:val="0"/>
          <w:divBdr>
            <w:top w:val="none" w:sz="0" w:space="0" w:color="auto"/>
            <w:left w:val="none" w:sz="0" w:space="0" w:color="auto"/>
            <w:bottom w:val="none" w:sz="0" w:space="0" w:color="auto"/>
            <w:right w:val="none" w:sz="0" w:space="0" w:color="auto"/>
          </w:divBdr>
        </w:div>
        <w:div w:id="538050704">
          <w:marLeft w:val="0"/>
          <w:marRight w:val="0"/>
          <w:marTop w:val="0"/>
          <w:marBottom w:val="0"/>
          <w:divBdr>
            <w:top w:val="none" w:sz="0" w:space="0" w:color="auto"/>
            <w:left w:val="none" w:sz="0" w:space="0" w:color="auto"/>
            <w:bottom w:val="none" w:sz="0" w:space="0" w:color="auto"/>
            <w:right w:val="none" w:sz="0" w:space="0" w:color="auto"/>
          </w:divBdr>
        </w:div>
        <w:div w:id="1016495039">
          <w:marLeft w:val="0"/>
          <w:marRight w:val="0"/>
          <w:marTop w:val="0"/>
          <w:marBottom w:val="0"/>
          <w:divBdr>
            <w:top w:val="none" w:sz="0" w:space="0" w:color="auto"/>
            <w:left w:val="none" w:sz="0" w:space="0" w:color="auto"/>
            <w:bottom w:val="none" w:sz="0" w:space="0" w:color="auto"/>
            <w:right w:val="none" w:sz="0" w:space="0" w:color="auto"/>
          </w:divBdr>
        </w:div>
        <w:div w:id="2134053827">
          <w:marLeft w:val="0"/>
          <w:marRight w:val="0"/>
          <w:marTop w:val="0"/>
          <w:marBottom w:val="0"/>
          <w:divBdr>
            <w:top w:val="none" w:sz="0" w:space="0" w:color="auto"/>
            <w:left w:val="none" w:sz="0" w:space="0" w:color="auto"/>
            <w:bottom w:val="none" w:sz="0" w:space="0" w:color="auto"/>
            <w:right w:val="none" w:sz="0" w:space="0" w:color="auto"/>
          </w:divBdr>
        </w:div>
      </w:divsChild>
    </w:div>
    <w:div w:id="750198501">
      <w:bodyDiv w:val="1"/>
      <w:marLeft w:val="0"/>
      <w:marRight w:val="0"/>
      <w:marTop w:val="0"/>
      <w:marBottom w:val="0"/>
      <w:divBdr>
        <w:top w:val="none" w:sz="0" w:space="0" w:color="auto"/>
        <w:left w:val="none" w:sz="0" w:space="0" w:color="auto"/>
        <w:bottom w:val="none" w:sz="0" w:space="0" w:color="auto"/>
        <w:right w:val="none" w:sz="0" w:space="0" w:color="auto"/>
      </w:divBdr>
      <w:divsChild>
        <w:div w:id="287200938">
          <w:marLeft w:val="0"/>
          <w:marRight w:val="0"/>
          <w:marTop w:val="0"/>
          <w:marBottom w:val="0"/>
          <w:divBdr>
            <w:top w:val="none" w:sz="0" w:space="0" w:color="auto"/>
            <w:left w:val="none" w:sz="0" w:space="0" w:color="auto"/>
            <w:bottom w:val="none" w:sz="0" w:space="0" w:color="auto"/>
            <w:right w:val="none" w:sz="0" w:space="0" w:color="auto"/>
          </w:divBdr>
        </w:div>
        <w:div w:id="1253125014">
          <w:marLeft w:val="0"/>
          <w:marRight w:val="0"/>
          <w:marTop w:val="0"/>
          <w:marBottom w:val="0"/>
          <w:divBdr>
            <w:top w:val="none" w:sz="0" w:space="0" w:color="auto"/>
            <w:left w:val="none" w:sz="0" w:space="0" w:color="auto"/>
            <w:bottom w:val="none" w:sz="0" w:space="0" w:color="auto"/>
            <w:right w:val="none" w:sz="0" w:space="0" w:color="auto"/>
          </w:divBdr>
        </w:div>
      </w:divsChild>
    </w:div>
    <w:div w:id="777486289">
      <w:bodyDiv w:val="1"/>
      <w:marLeft w:val="0"/>
      <w:marRight w:val="0"/>
      <w:marTop w:val="0"/>
      <w:marBottom w:val="0"/>
      <w:divBdr>
        <w:top w:val="none" w:sz="0" w:space="0" w:color="auto"/>
        <w:left w:val="none" w:sz="0" w:space="0" w:color="auto"/>
        <w:bottom w:val="none" w:sz="0" w:space="0" w:color="auto"/>
        <w:right w:val="none" w:sz="0" w:space="0" w:color="auto"/>
      </w:divBdr>
    </w:div>
    <w:div w:id="794522705">
      <w:bodyDiv w:val="1"/>
      <w:marLeft w:val="0"/>
      <w:marRight w:val="0"/>
      <w:marTop w:val="0"/>
      <w:marBottom w:val="0"/>
      <w:divBdr>
        <w:top w:val="none" w:sz="0" w:space="0" w:color="auto"/>
        <w:left w:val="none" w:sz="0" w:space="0" w:color="auto"/>
        <w:bottom w:val="none" w:sz="0" w:space="0" w:color="auto"/>
        <w:right w:val="none" w:sz="0" w:space="0" w:color="auto"/>
      </w:divBdr>
      <w:divsChild>
        <w:div w:id="471794900">
          <w:marLeft w:val="0"/>
          <w:marRight w:val="0"/>
          <w:marTop w:val="0"/>
          <w:marBottom w:val="0"/>
          <w:divBdr>
            <w:top w:val="none" w:sz="0" w:space="0" w:color="auto"/>
            <w:left w:val="none" w:sz="0" w:space="0" w:color="auto"/>
            <w:bottom w:val="none" w:sz="0" w:space="0" w:color="auto"/>
            <w:right w:val="none" w:sz="0" w:space="0" w:color="auto"/>
          </w:divBdr>
        </w:div>
      </w:divsChild>
    </w:div>
    <w:div w:id="825051318">
      <w:bodyDiv w:val="1"/>
      <w:marLeft w:val="0"/>
      <w:marRight w:val="0"/>
      <w:marTop w:val="0"/>
      <w:marBottom w:val="0"/>
      <w:divBdr>
        <w:top w:val="none" w:sz="0" w:space="0" w:color="auto"/>
        <w:left w:val="none" w:sz="0" w:space="0" w:color="auto"/>
        <w:bottom w:val="none" w:sz="0" w:space="0" w:color="auto"/>
        <w:right w:val="none" w:sz="0" w:space="0" w:color="auto"/>
      </w:divBdr>
      <w:divsChild>
        <w:div w:id="76949471">
          <w:marLeft w:val="0"/>
          <w:marRight w:val="0"/>
          <w:marTop w:val="0"/>
          <w:marBottom w:val="0"/>
          <w:divBdr>
            <w:top w:val="none" w:sz="0" w:space="0" w:color="auto"/>
            <w:left w:val="none" w:sz="0" w:space="0" w:color="auto"/>
            <w:bottom w:val="none" w:sz="0" w:space="0" w:color="auto"/>
            <w:right w:val="none" w:sz="0" w:space="0" w:color="auto"/>
          </w:divBdr>
        </w:div>
        <w:div w:id="769933767">
          <w:marLeft w:val="0"/>
          <w:marRight w:val="0"/>
          <w:marTop w:val="0"/>
          <w:marBottom w:val="0"/>
          <w:divBdr>
            <w:top w:val="none" w:sz="0" w:space="0" w:color="auto"/>
            <w:left w:val="none" w:sz="0" w:space="0" w:color="auto"/>
            <w:bottom w:val="none" w:sz="0" w:space="0" w:color="auto"/>
            <w:right w:val="none" w:sz="0" w:space="0" w:color="auto"/>
          </w:divBdr>
        </w:div>
        <w:div w:id="823552045">
          <w:marLeft w:val="0"/>
          <w:marRight w:val="0"/>
          <w:marTop w:val="0"/>
          <w:marBottom w:val="0"/>
          <w:divBdr>
            <w:top w:val="none" w:sz="0" w:space="0" w:color="auto"/>
            <w:left w:val="none" w:sz="0" w:space="0" w:color="auto"/>
            <w:bottom w:val="none" w:sz="0" w:space="0" w:color="auto"/>
            <w:right w:val="none" w:sz="0" w:space="0" w:color="auto"/>
          </w:divBdr>
        </w:div>
        <w:div w:id="2089424404">
          <w:marLeft w:val="0"/>
          <w:marRight w:val="0"/>
          <w:marTop w:val="0"/>
          <w:marBottom w:val="0"/>
          <w:divBdr>
            <w:top w:val="none" w:sz="0" w:space="0" w:color="auto"/>
            <w:left w:val="none" w:sz="0" w:space="0" w:color="auto"/>
            <w:bottom w:val="none" w:sz="0" w:space="0" w:color="auto"/>
            <w:right w:val="none" w:sz="0" w:space="0" w:color="auto"/>
          </w:divBdr>
        </w:div>
      </w:divsChild>
    </w:div>
    <w:div w:id="851912800">
      <w:bodyDiv w:val="1"/>
      <w:marLeft w:val="0"/>
      <w:marRight w:val="0"/>
      <w:marTop w:val="0"/>
      <w:marBottom w:val="0"/>
      <w:divBdr>
        <w:top w:val="none" w:sz="0" w:space="0" w:color="auto"/>
        <w:left w:val="none" w:sz="0" w:space="0" w:color="auto"/>
        <w:bottom w:val="none" w:sz="0" w:space="0" w:color="auto"/>
        <w:right w:val="none" w:sz="0" w:space="0" w:color="auto"/>
      </w:divBdr>
    </w:div>
    <w:div w:id="860361142">
      <w:bodyDiv w:val="1"/>
      <w:marLeft w:val="0"/>
      <w:marRight w:val="0"/>
      <w:marTop w:val="0"/>
      <w:marBottom w:val="0"/>
      <w:divBdr>
        <w:top w:val="none" w:sz="0" w:space="0" w:color="auto"/>
        <w:left w:val="none" w:sz="0" w:space="0" w:color="auto"/>
        <w:bottom w:val="none" w:sz="0" w:space="0" w:color="auto"/>
        <w:right w:val="none" w:sz="0" w:space="0" w:color="auto"/>
      </w:divBdr>
      <w:divsChild>
        <w:div w:id="338117368">
          <w:marLeft w:val="0"/>
          <w:marRight w:val="0"/>
          <w:marTop w:val="0"/>
          <w:marBottom w:val="0"/>
          <w:divBdr>
            <w:top w:val="none" w:sz="0" w:space="0" w:color="auto"/>
            <w:left w:val="none" w:sz="0" w:space="0" w:color="auto"/>
            <w:bottom w:val="none" w:sz="0" w:space="0" w:color="auto"/>
            <w:right w:val="none" w:sz="0" w:space="0" w:color="auto"/>
          </w:divBdr>
        </w:div>
      </w:divsChild>
    </w:div>
    <w:div w:id="864752423">
      <w:bodyDiv w:val="1"/>
      <w:marLeft w:val="0"/>
      <w:marRight w:val="0"/>
      <w:marTop w:val="0"/>
      <w:marBottom w:val="0"/>
      <w:divBdr>
        <w:top w:val="none" w:sz="0" w:space="0" w:color="auto"/>
        <w:left w:val="none" w:sz="0" w:space="0" w:color="auto"/>
        <w:bottom w:val="none" w:sz="0" w:space="0" w:color="auto"/>
        <w:right w:val="none" w:sz="0" w:space="0" w:color="auto"/>
      </w:divBdr>
    </w:div>
    <w:div w:id="870386208">
      <w:bodyDiv w:val="1"/>
      <w:marLeft w:val="0"/>
      <w:marRight w:val="0"/>
      <w:marTop w:val="0"/>
      <w:marBottom w:val="0"/>
      <w:divBdr>
        <w:top w:val="none" w:sz="0" w:space="0" w:color="auto"/>
        <w:left w:val="none" w:sz="0" w:space="0" w:color="auto"/>
        <w:bottom w:val="none" w:sz="0" w:space="0" w:color="auto"/>
        <w:right w:val="none" w:sz="0" w:space="0" w:color="auto"/>
      </w:divBdr>
    </w:div>
    <w:div w:id="894508769">
      <w:bodyDiv w:val="1"/>
      <w:marLeft w:val="0"/>
      <w:marRight w:val="0"/>
      <w:marTop w:val="0"/>
      <w:marBottom w:val="0"/>
      <w:divBdr>
        <w:top w:val="none" w:sz="0" w:space="0" w:color="auto"/>
        <w:left w:val="none" w:sz="0" w:space="0" w:color="auto"/>
        <w:bottom w:val="none" w:sz="0" w:space="0" w:color="auto"/>
        <w:right w:val="none" w:sz="0" w:space="0" w:color="auto"/>
      </w:divBdr>
    </w:div>
    <w:div w:id="916482167">
      <w:bodyDiv w:val="1"/>
      <w:marLeft w:val="0"/>
      <w:marRight w:val="0"/>
      <w:marTop w:val="0"/>
      <w:marBottom w:val="0"/>
      <w:divBdr>
        <w:top w:val="none" w:sz="0" w:space="0" w:color="auto"/>
        <w:left w:val="none" w:sz="0" w:space="0" w:color="auto"/>
        <w:bottom w:val="none" w:sz="0" w:space="0" w:color="auto"/>
        <w:right w:val="none" w:sz="0" w:space="0" w:color="auto"/>
      </w:divBdr>
      <w:divsChild>
        <w:div w:id="1586769384">
          <w:marLeft w:val="0"/>
          <w:marRight w:val="0"/>
          <w:marTop w:val="0"/>
          <w:marBottom w:val="0"/>
          <w:divBdr>
            <w:top w:val="none" w:sz="0" w:space="0" w:color="auto"/>
            <w:left w:val="none" w:sz="0" w:space="0" w:color="auto"/>
            <w:bottom w:val="none" w:sz="0" w:space="0" w:color="auto"/>
            <w:right w:val="none" w:sz="0" w:space="0" w:color="auto"/>
          </w:divBdr>
        </w:div>
      </w:divsChild>
    </w:div>
    <w:div w:id="992562152">
      <w:bodyDiv w:val="1"/>
      <w:marLeft w:val="0"/>
      <w:marRight w:val="0"/>
      <w:marTop w:val="0"/>
      <w:marBottom w:val="0"/>
      <w:divBdr>
        <w:top w:val="none" w:sz="0" w:space="0" w:color="auto"/>
        <w:left w:val="none" w:sz="0" w:space="0" w:color="auto"/>
        <w:bottom w:val="none" w:sz="0" w:space="0" w:color="auto"/>
        <w:right w:val="none" w:sz="0" w:space="0" w:color="auto"/>
      </w:divBdr>
      <w:divsChild>
        <w:div w:id="1249460504">
          <w:marLeft w:val="0"/>
          <w:marRight w:val="0"/>
          <w:marTop w:val="0"/>
          <w:marBottom w:val="0"/>
          <w:divBdr>
            <w:top w:val="none" w:sz="0" w:space="0" w:color="auto"/>
            <w:left w:val="none" w:sz="0" w:space="0" w:color="auto"/>
            <w:bottom w:val="none" w:sz="0" w:space="0" w:color="auto"/>
            <w:right w:val="none" w:sz="0" w:space="0" w:color="auto"/>
          </w:divBdr>
        </w:div>
        <w:div w:id="1863979054">
          <w:marLeft w:val="0"/>
          <w:marRight w:val="0"/>
          <w:marTop w:val="0"/>
          <w:marBottom w:val="0"/>
          <w:divBdr>
            <w:top w:val="none" w:sz="0" w:space="0" w:color="auto"/>
            <w:left w:val="none" w:sz="0" w:space="0" w:color="auto"/>
            <w:bottom w:val="none" w:sz="0" w:space="0" w:color="auto"/>
            <w:right w:val="none" w:sz="0" w:space="0" w:color="auto"/>
          </w:divBdr>
        </w:div>
        <w:div w:id="1878353321">
          <w:marLeft w:val="0"/>
          <w:marRight w:val="0"/>
          <w:marTop w:val="0"/>
          <w:marBottom w:val="0"/>
          <w:divBdr>
            <w:top w:val="none" w:sz="0" w:space="0" w:color="auto"/>
            <w:left w:val="none" w:sz="0" w:space="0" w:color="auto"/>
            <w:bottom w:val="none" w:sz="0" w:space="0" w:color="auto"/>
            <w:right w:val="none" w:sz="0" w:space="0" w:color="auto"/>
          </w:divBdr>
          <w:divsChild>
            <w:div w:id="151676561">
              <w:marLeft w:val="0"/>
              <w:marRight w:val="0"/>
              <w:marTop w:val="0"/>
              <w:marBottom w:val="0"/>
              <w:divBdr>
                <w:top w:val="none" w:sz="0" w:space="0" w:color="auto"/>
                <w:left w:val="none" w:sz="0" w:space="0" w:color="auto"/>
                <w:bottom w:val="none" w:sz="0" w:space="0" w:color="auto"/>
                <w:right w:val="none" w:sz="0" w:space="0" w:color="auto"/>
              </w:divBdr>
            </w:div>
            <w:div w:id="1082802214">
              <w:marLeft w:val="0"/>
              <w:marRight w:val="0"/>
              <w:marTop w:val="0"/>
              <w:marBottom w:val="0"/>
              <w:divBdr>
                <w:top w:val="none" w:sz="0" w:space="0" w:color="auto"/>
                <w:left w:val="none" w:sz="0" w:space="0" w:color="auto"/>
                <w:bottom w:val="none" w:sz="0" w:space="0" w:color="auto"/>
                <w:right w:val="none" w:sz="0" w:space="0" w:color="auto"/>
              </w:divBdr>
            </w:div>
            <w:div w:id="1829981159">
              <w:marLeft w:val="0"/>
              <w:marRight w:val="0"/>
              <w:marTop w:val="0"/>
              <w:marBottom w:val="0"/>
              <w:divBdr>
                <w:top w:val="none" w:sz="0" w:space="0" w:color="auto"/>
                <w:left w:val="none" w:sz="0" w:space="0" w:color="auto"/>
                <w:bottom w:val="none" w:sz="0" w:space="0" w:color="auto"/>
                <w:right w:val="none" w:sz="0" w:space="0" w:color="auto"/>
              </w:divBdr>
            </w:div>
            <w:div w:id="20596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406">
      <w:bodyDiv w:val="1"/>
      <w:marLeft w:val="0"/>
      <w:marRight w:val="0"/>
      <w:marTop w:val="0"/>
      <w:marBottom w:val="0"/>
      <w:divBdr>
        <w:top w:val="none" w:sz="0" w:space="0" w:color="auto"/>
        <w:left w:val="none" w:sz="0" w:space="0" w:color="auto"/>
        <w:bottom w:val="none" w:sz="0" w:space="0" w:color="auto"/>
        <w:right w:val="none" w:sz="0" w:space="0" w:color="auto"/>
      </w:divBdr>
      <w:divsChild>
        <w:div w:id="287127089">
          <w:marLeft w:val="0"/>
          <w:marRight w:val="0"/>
          <w:marTop w:val="0"/>
          <w:marBottom w:val="0"/>
          <w:divBdr>
            <w:top w:val="none" w:sz="0" w:space="0" w:color="auto"/>
            <w:left w:val="none" w:sz="0" w:space="0" w:color="auto"/>
            <w:bottom w:val="none" w:sz="0" w:space="0" w:color="auto"/>
            <w:right w:val="none" w:sz="0" w:space="0" w:color="auto"/>
          </w:divBdr>
        </w:div>
        <w:div w:id="322438689">
          <w:marLeft w:val="0"/>
          <w:marRight w:val="0"/>
          <w:marTop w:val="0"/>
          <w:marBottom w:val="0"/>
          <w:divBdr>
            <w:top w:val="none" w:sz="0" w:space="0" w:color="auto"/>
            <w:left w:val="none" w:sz="0" w:space="0" w:color="auto"/>
            <w:bottom w:val="none" w:sz="0" w:space="0" w:color="auto"/>
            <w:right w:val="none" w:sz="0" w:space="0" w:color="auto"/>
          </w:divBdr>
        </w:div>
        <w:div w:id="355237075">
          <w:marLeft w:val="0"/>
          <w:marRight w:val="0"/>
          <w:marTop w:val="0"/>
          <w:marBottom w:val="0"/>
          <w:divBdr>
            <w:top w:val="none" w:sz="0" w:space="0" w:color="auto"/>
            <w:left w:val="none" w:sz="0" w:space="0" w:color="auto"/>
            <w:bottom w:val="none" w:sz="0" w:space="0" w:color="auto"/>
            <w:right w:val="none" w:sz="0" w:space="0" w:color="auto"/>
          </w:divBdr>
        </w:div>
        <w:div w:id="552739451">
          <w:marLeft w:val="0"/>
          <w:marRight w:val="0"/>
          <w:marTop w:val="0"/>
          <w:marBottom w:val="0"/>
          <w:divBdr>
            <w:top w:val="none" w:sz="0" w:space="0" w:color="auto"/>
            <w:left w:val="none" w:sz="0" w:space="0" w:color="auto"/>
            <w:bottom w:val="none" w:sz="0" w:space="0" w:color="auto"/>
            <w:right w:val="none" w:sz="0" w:space="0" w:color="auto"/>
          </w:divBdr>
        </w:div>
        <w:div w:id="634914498">
          <w:marLeft w:val="0"/>
          <w:marRight w:val="0"/>
          <w:marTop w:val="0"/>
          <w:marBottom w:val="0"/>
          <w:divBdr>
            <w:top w:val="none" w:sz="0" w:space="0" w:color="auto"/>
            <w:left w:val="none" w:sz="0" w:space="0" w:color="auto"/>
            <w:bottom w:val="none" w:sz="0" w:space="0" w:color="auto"/>
            <w:right w:val="none" w:sz="0" w:space="0" w:color="auto"/>
          </w:divBdr>
        </w:div>
        <w:div w:id="793332870">
          <w:marLeft w:val="0"/>
          <w:marRight w:val="0"/>
          <w:marTop w:val="0"/>
          <w:marBottom w:val="0"/>
          <w:divBdr>
            <w:top w:val="none" w:sz="0" w:space="0" w:color="auto"/>
            <w:left w:val="none" w:sz="0" w:space="0" w:color="auto"/>
            <w:bottom w:val="none" w:sz="0" w:space="0" w:color="auto"/>
            <w:right w:val="none" w:sz="0" w:space="0" w:color="auto"/>
          </w:divBdr>
        </w:div>
        <w:div w:id="820387496">
          <w:marLeft w:val="0"/>
          <w:marRight w:val="0"/>
          <w:marTop w:val="0"/>
          <w:marBottom w:val="0"/>
          <w:divBdr>
            <w:top w:val="none" w:sz="0" w:space="0" w:color="auto"/>
            <w:left w:val="none" w:sz="0" w:space="0" w:color="auto"/>
            <w:bottom w:val="none" w:sz="0" w:space="0" w:color="auto"/>
            <w:right w:val="none" w:sz="0" w:space="0" w:color="auto"/>
          </w:divBdr>
        </w:div>
        <w:div w:id="903955470">
          <w:marLeft w:val="0"/>
          <w:marRight w:val="0"/>
          <w:marTop w:val="0"/>
          <w:marBottom w:val="0"/>
          <w:divBdr>
            <w:top w:val="none" w:sz="0" w:space="0" w:color="auto"/>
            <w:left w:val="none" w:sz="0" w:space="0" w:color="auto"/>
            <w:bottom w:val="none" w:sz="0" w:space="0" w:color="auto"/>
            <w:right w:val="none" w:sz="0" w:space="0" w:color="auto"/>
          </w:divBdr>
        </w:div>
        <w:div w:id="1124538373">
          <w:marLeft w:val="0"/>
          <w:marRight w:val="0"/>
          <w:marTop w:val="0"/>
          <w:marBottom w:val="0"/>
          <w:divBdr>
            <w:top w:val="none" w:sz="0" w:space="0" w:color="auto"/>
            <w:left w:val="none" w:sz="0" w:space="0" w:color="auto"/>
            <w:bottom w:val="none" w:sz="0" w:space="0" w:color="auto"/>
            <w:right w:val="none" w:sz="0" w:space="0" w:color="auto"/>
          </w:divBdr>
        </w:div>
        <w:div w:id="1150943347">
          <w:marLeft w:val="0"/>
          <w:marRight w:val="0"/>
          <w:marTop w:val="0"/>
          <w:marBottom w:val="0"/>
          <w:divBdr>
            <w:top w:val="none" w:sz="0" w:space="0" w:color="auto"/>
            <w:left w:val="none" w:sz="0" w:space="0" w:color="auto"/>
            <w:bottom w:val="none" w:sz="0" w:space="0" w:color="auto"/>
            <w:right w:val="none" w:sz="0" w:space="0" w:color="auto"/>
          </w:divBdr>
        </w:div>
        <w:div w:id="1218862428">
          <w:marLeft w:val="0"/>
          <w:marRight w:val="0"/>
          <w:marTop w:val="0"/>
          <w:marBottom w:val="0"/>
          <w:divBdr>
            <w:top w:val="none" w:sz="0" w:space="0" w:color="auto"/>
            <w:left w:val="none" w:sz="0" w:space="0" w:color="auto"/>
            <w:bottom w:val="none" w:sz="0" w:space="0" w:color="auto"/>
            <w:right w:val="none" w:sz="0" w:space="0" w:color="auto"/>
          </w:divBdr>
        </w:div>
        <w:div w:id="1324432673">
          <w:marLeft w:val="0"/>
          <w:marRight w:val="0"/>
          <w:marTop w:val="0"/>
          <w:marBottom w:val="0"/>
          <w:divBdr>
            <w:top w:val="none" w:sz="0" w:space="0" w:color="auto"/>
            <w:left w:val="none" w:sz="0" w:space="0" w:color="auto"/>
            <w:bottom w:val="none" w:sz="0" w:space="0" w:color="auto"/>
            <w:right w:val="none" w:sz="0" w:space="0" w:color="auto"/>
          </w:divBdr>
        </w:div>
        <w:div w:id="1353141953">
          <w:marLeft w:val="0"/>
          <w:marRight w:val="0"/>
          <w:marTop w:val="0"/>
          <w:marBottom w:val="0"/>
          <w:divBdr>
            <w:top w:val="none" w:sz="0" w:space="0" w:color="auto"/>
            <w:left w:val="none" w:sz="0" w:space="0" w:color="auto"/>
            <w:bottom w:val="none" w:sz="0" w:space="0" w:color="auto"/>
            <w:right w:val="none" w:sz="0" w:space="0" w:color="auto"/>
          </w:divBdr>
        </w:div>
        <w:div w:id="1362709869">
          <w:marLeft w:val="0"/>
          <w:marRight w:val="0"/>
          <w:marTop w:val="0"/>
          <w:marBottom w:val="0"/>
          <w:divBdr>
            <w:top w:val="none" w:sz="0" w:space="0" w:color="auto"/>
            <w:left w:val="none" w:sz="0" w:space="0" w:color="auto"/>
            <w:bottom w:val="none" w:sz="0" w:space="0" w:color="auto"/>
            <w:right w:val="none" w:sz="0" w:space="0" w:color="auto"/>
          </w:divBdr>
        </w:div>
        <w:div w:id="1551382380">
          <w:marLeft w:val="0"/>
          <w:marRight w:val="0"/>
          <w:marTop w:val="0"/>
          <w:marBottom w:val="0"/>
          <w:divBdr>
            <w:top w:val="none" w:sz="0" w:space="0" w:color="auto"/>
            <w:left w:val="none" w:sz="0" w:space="0" w:color="auto"/>
            <w:bottom w:val="none" w:sz="0" w:space="0" w:color="auto"/>
            <w:right w:val="none" w:sz="0" w:space="0" w:color="auto"/>
          </w:divBdr>
        </w:div>
        <w:div w:id="1597056384">
          <w:marLeft w:val="0"/>
          <w:marRight w:val="0"/>
          <w:marTop w:val="0"/>
          <w:marBottom w:val="0"/>
          <w:divBdr>
            <w:top w:val="none" w:sz="0" w:space="0" w:color="auto"/>
            <w:left w:val="none" w:sz="0" w:space="0" w:color="auto"/>
            <w:bottom w:val="none" w:sz="0" w:space="0" w:color="auto"/>
            <w:right w:val="none" w:sz="0" w:space="0" w:color="auto"/>
          </w:divBdr>
        </w:div>
        <w:div w:id="1617710164">
          <w:marLeft w:val="0"/>
          <w:marRight w:val="0"/>
          <w:marTop w:val="0"/>
          <w:marBottom w:val="0"/>
          <w:divBdr>
            <w:top w:val="none" w:sz="0" w:space="0" w:color="auto"/>
            <w:left w:val="none" w:sz="0" w:space="0" w:color="auto"/>
            <w:bottom w:val="none" w:sz="0" w:space="0" w:color="auto"/>
            <w:right w:val="none" w:sz="0" w:space="0" w:color="auto"/>
          </w:divBdr>
        </w:div>
        <w:div w:id="1870290998">
          <w:marLeft w:val="0"/>
          <w:marRight w:val="0"/>
          <w:marTop w:val="0"/>
          <w:marBottom w:val="0"/>
          <w:divBdr>
            <w:top w:val="none" w:sz="0" w:space="0" w:color="auto"/>
            <w:left w:val="none" w:sz="0" w:space="0" w:color="auto"/>
            <w:bottom w:val="none" w:sz="0" w:space="0" w:color="auto"/>
            <w:right w:val="none" w:sz="0" w:space="0" w:color="auto"/>
          </w:divBdr>
        </w:div>
        <w:div w:id="2012634723">
          <w:marLeft w:val="0"/>
          <w:marRight w:val="0"/>
          <w:marTop w:val="0"/>
          <w:marBottom w:val="0"/>
          <w:divBdr>
            <w:top w:val="none" w:sz="0" w:space="0" w:color="auto"/>
            <w:left w:val="none" w:sz="0" w:space="0" w:color="auto"/>
            <w:bottom w:val="none" w:sz="0" w:space="0" w:color="auto"/>
            <w:right w:val="none" w:sz="0" w:space="0" w:color="auto"/>
          </w:divBdr>
        </w:div>
      </w:divsChild>
    </w:div>
    <w:div w:id="1024672983">
      <w:bodyDiv w:val="1"/>
      <w:marLeft w:val="0"/>
      <w:marRight w:val="0"/>
      <w:marTop w:val="0"/>
      <w:marBottom w:val="0"/>
      <w:divBdr>
        <w:top w:val="none" w:sz="0" w:space="0" w:color="auto"/>
        <w:left w:val="none" w:sz="0" w:space="0" w:color="auto"/>
        <w:bottom w:val="none" w:sz="0" w:space="0" w:color="auto"/>
        <w:right w:val="none" w:sz="0" w:space="0" w:color="auto"/>
      </w:divBdr>
    </w:div>
    <w:div w:id="1121724758">
      <w:bodyDiv w:val="1"/>
      <w:marLeft w:val="0"/>
      <w:marRight w:val="0"/>
      <w:marTop w:val="0"/>
      <w:marBottom w:val="0"/>
      <w:divBdr>
        <w:top w:val="none" w:sz="0" w:space="0" w:color="auto"/>
        <w:left w:val="none" w:sz="0" w:space="0" w:color="auto"/>
        <w:bottom w:val="none" w:sz="0" w:space="0" w:color="auto"/>
        <w:right w:val="none" w:sz="0" w:space="0" w:color="auto"/>
      </w:divBdr>
      <w:divsChild>
        <w:div w:id="499197403">
          <w:marLeft w:val="0"/>
          <w:marRight w:val="0"/>
          <w:marTop w:val="0"/>
          <w:marBottom w:val="0"/>
          <w:divBdr>
            <w:top w:val="none" w:sz="0" w:space="0" w:color="auto"/>
            <w:left w:val="none" w:sz="0" w:space="0" w:color="auto"/>
            <w:bottom w:val="none" w:sz="0" w:space="0" w:color="auto"/>
            <w:right w:val="none" w:sz="0" w:space="0" w:color="auto"/>
          </w:divBdr>
        </w:div>
      </w:divsChild>
    </w:div>
    <w:div w:id="1206408534">
      <w:bodyDiv w:val="1"/>
      <w:marLeft w:val="0"/>
      <w:marRight w:val="0"/>
      <w:marTop w:val="0"/>
      <w:marBottom w:val="0"/>
      <w:divBdr>
        <w:top w:val="none" w:sz="0" w:space="0" w:color="auto"/>
        <w:left w:val="none" w:sz="0" w:space="0" w:color="auto"/>
        <w:bottom w:val="none" w:sz="0" w:space="0" w:color="auto"/>
        <w:right w:val="none" w:sz="0" w:space="0" w:color="auto"/>
      </w:divBdr>
      <w:divsChild>
        <w:div w:id="395010000">
          <w:marLeft w:val="0"/>
          <w:marRight w:val="0"/>
          <w:marTop w:val="0"/>
          <w:marBottom w:val="0"/>
          <w:divBdr>
            <w:top w:val="none" w:sz="0" w:space="0" w:color="auto"/>
            <w:left w:val="none" w:sz="0" w:space="0" w:color="auto"/>
            <w:bottom w:val="none" w:sz="0" w:space="0" w:color="auto"/>
            <w:right w:val="none" w:sz="0" w:space="0" w:color="auto"/>
          </w:divBdr>
        </w:div>
      </w:divsChild>
    </w:div>
    <w:div w:id="1239560363">
      <w:bodyDiv w:val="1"/>
      <w:marLeft w:val="0"/>
      <w:marRight w:val="0"/>
      <w:marTop w:val="0"/>
      <w:marBottom w:val="0"/>
      <w:divBdr>
        <w:top w:val="none" w:sz="0" w:space="0" w:color="auto"/>
        <w:left w:val="none" w:sz="0" w:space="0" w:color="auto"/>
        <w:bottom w:val="none" w:sz="0" w:space="0" w:color="auto"/>
        <w:right w:val="none" w:sz="0" w:space="0" w:color="auto"/>
      </w:divBdr>
      <w:divsChild>
        <w:div w:id="1239560824">
          <w:marLeft w:val="0"/>
          <w:marRight w:val="0"/>
          <w:marTop w:val="0"/>
          <w:marBottom w:val="0"/>
          <w:divBdr>
            <w:top w:val="none" w:sz="0" w:space="0" w:color="auto"/>
            <w:left w:val="none" w:sz="0" w:space="0" w:color="auto"/>
            <w:bottom w:val="none" w:sz="0" w:space="0" w:color="auto"/>
            <w:right w:val="none" w:sz="0" w:space="0" w:color="auto"/>
          </w:divBdr>
        </w:div>
      </w:divsChild>
    </w:div>
    <w:div w:id="1316686300">
      <w:bodyDiv w:val="1"/>
      <w:marLeft w:val="0"/>
      <w:marRight w:val="0"/>
      <w:marTop w:val="0"/>
      <w:marBottom w:val="0"/>
      <w:divBdr>
        <w:top w:val="none" w:sz="0" w:space="0" w:color="auto"/>
        <w:left w:val="none" w:sz="0" w:space="0" w:color="auto"/>
        <w:bottom w:val="none" w:sz="0" w:space="0" w:color="auto"/>
        <w:right w:val="none" w:sz="0" w:space="0" w:color="auto"/>
      </w:divBdr>
      <w:divsChild>
        <w:div w:id="102700025">
          <w:marLeft w:val="0"/>
          <w:marRight w:val="0"/>
          <w:marTop w:val="0"/>
          <w:marBottom w:val="0"/>
          <w:divBdr>
            <w:top w:val="none" w:sz="0" w:space="0" w:color="auto"/>
            <w:left w:val="none" w:sz="0" w:space="0" w:color="auto"/>
            <w:bottom w:val="none" w:sz="0" w:space="0" w:color="auto"/>
            <w:right w:val="none" w:sz="0" w:space="0" w:color="auto"/>
          </w:divBdr>
        </w:div>
        <w:div w:id="1106270403">
          <w:marLeft w:val="0"/>
          <w:marRight w:val="0"/>
          <w:marTop w:val="0"/>
          <w:marBottom w:val="0"/>
          <w:divBdr>
            <w:top w:val="none" w:sz="0" w:space="0" w:color="auto"/>
            <w:left w:val="none" w:sz="0" w:space="0" w:color="auto"/>
            <w:bottom w:val="none" w:sz="0" w:space="0" w:color="auto"/>
            <w:right w:val="none" w:sz="0" w:space="0" w:color="auto"/>
          </w:divBdr>
        </w:div>
        <w:div w:id="1194071505">
          <w:marLeft w:val="0"/>
          <w:marRight w:val="0"/>
          <w:marTop w:val="0"/>
          <w:marBottom w:val="0"/>
          <w:divBdr>
            <w:top w:val="none" w:sz="0" w:space="0" w:color="auto"/>
            <w:left w:val="none" w:sz="0" w:space="0" w:color="auto"/>
            <w:bottom w:val="none" w:sz="0" w:space="0" w:color="auto"/>
            <w:right w:val="none" w:sz="0" w:space="0" w:color="auto"/>
          </w:divBdr>
        </w:div>
      </w:divsChild>
    </w:div>
    <w:div w:id="1323773175">
      <w:bodyDiv w:val="1"/>
      <w:marLeft w:val="0"/>
      <w:marRight w:val="0"/>
      <w:marTop w:val="0"/>
      <w:marBottom w:val="0"/>
      <w:divBdr>
        <w:top w:val="none" w:sz="0" w:space="0" w:color="auto"/>
        <w:left w:val="none" w:sz="0" w:space="0" w:color="auto"/>
        <w:bottom w:val="none" w:sz="0" w:space="0" w:color="auto"/>
        <w:right w:val="none" w:sz="0" w:space="0" w:color="auto"/>
      </w:divBdr>
      <w:divsChild>
        <w:div w:id="105276278">
          <w:marLeft w:val="0"/>
          <w:marRight w:val="0"/>
          <w:marTop w:val="0"/>
          <w:marBottom w:val="0"/>
          <w:divBdr>
            <w:top w:val="none" w:sz="0" w:space="0" w:color="auto"/>
            <w:left w:val="none" w:sz="0" w:space="0" w:color="auto"/>
            <w:bottom w:val="none" w:sz="0" w:space="0" w:color="auto"/>
            <w:right w:val="none" w:sz="0" w:space="0" w:color="auto"/>
          </w:divBdr>
        </w:div>
        <w:div w:id="147214764">
          <w:marLeft w:val="0"/>
          <w:marRight w:val="0"/>
          <w:marTop w:val="0"/>
          <w:marBottom w:val="0"/>
          <w:divBdr>
            <w:top w:val="none" w:sz="0" w:space="0" w:color="auto"/>
            <w:left w:val="none" w:sz="0" w:space="0" w:color="auto"/>
            <w:bottom w:val="none" w:sz="0" w:space="0" w:color="auto"/>
            <w:right w:val="none" w:sz="0" w:space="0" w:color="auto"/>
          </w:divBdr>
        </w:div>
        <w:div w:id="227038980">
          <w:marLeft w:val="0"/>
          <w:marRight w:val="0"/>
          <w:marTop w:val="0"/>
          <w:marBottom w:val="0"/>
          <w:divBdr>
            <w:top w:val="none" w:sz="0" w:space="0" w:color="auto"/>
            <w:left w:val="none" w:sz="0" w:space="0" w:color="auto"/>
            <w:bottom w:val="none" w:sz="0" w:space="0" w:color="auto"/>
            <w:right w:val="none" w:sz="0" w:space="0" w:color="auto"/>
          </w:divBdr>
        </w:div>
        <w:div w:id="261305932">
          <w:marLeft w:val="0"/>
          <w:marRight w:val="0"/>
          <w:marTop w:val="0"/>
          <w:marBottom w:val="0"/>
          <w:divBdr>
            <w:top w:val="none" w:sz="0" w:space="0" w:color="auto"/>
            <w:left w:val="none" w:sz="0" w:space="0" w:color="auto"/>
            <w:bottom w:val="none" w:sz="0" w:space="0" w:color="auto"/>
            <w:right w:val="none" w:sz="0" w:space="0" w:color="auto"/>
          </w:divBdr>
        </w:div>
        <w:div w:id="327171183">
          <w:marLeft w:val="0"/>
          <w:marRight w:val="0"/>
          <w:marTop w:val="0"/>
          <w:marBottom w:val="0"/>
          <w:divBdr>
            <w:top w:val="none" w:sz="0" w:space="0" w:color="auto"/>
            <w:left w:val="none" w:sz="0" w:space="0" w:color="auto"/>
            <w:bottom w:val="none" w:sz="0" w:space="0" w:color="auto"/>
            <w:right w:val="none" w:sz="0" w:space="0" w:color="auto"/>
          </w:divBdr>
        </w:div>
        <w:div w:id="388769111">
          <w:marLeft w:val="0"/>
          <w:marRight w:val="0"/>
          <w:marTop w:val="0"/>
          <w:marBottom w:val="0"/>
          <w:divBdr>
            <w:top w:val="none" w:sz="0" w:space="0" w:color="auto"/>
            <w:left w:val="none" w:sz="0" w:space="0" w:color="auto"/>
            <w:bottom w:val="none" w:sz="0" w:space="0" w:color="auto"/>
            <w:right w:val="none" w:sz="0" w:space="0" w:color="auto"/>
          </w:divBdr>
        </w:div>
        <w:div w:id="415564959">
          <w:marLeft w:val="0"/>
          <w:marRight w:val="0"/>
          <w:marTop w:val="0"/>
          <w:marBottom w:val="0"/>
          <w:divBdr>
            <w:top w:val="none" w:sz="0" w:space="0" w:color="auto"/>
            <w:left w:val="none" w:sz="0" w:space="0" w:color="auto"/>
            <w:bottom w:val="none" w:sz="0" w:space="0" w:color="auto"/>
            <w:right w:val="none" w:sz="0" w:space="0" w:color="auto"/>
          </w:divBdr>
        </w:div>
        <w:div w:id="456460500">
          <w:marLeft w:val="0"/>
          <w:marRight w:val="0"/>
          <w:marTop w:val="0"/>
          <w:marBottom w:val="0"/>
          <w:divBdr>
            <w:top w:val="none" w:sz="0" w:space="0" w:color="auto"/>
            <w:left w:val="none" w:sz="0" w:space="0" w:color="auto"/>
            <w:bottom w:val="none" w:sz="0" w:space="0" w:color="auto"/>
            <w:right w:val="none" w:sz="0" w:space="0" w:color="auto"/>
          </w:divBdr>
        </w:div>
        <w:div w:id="628047084">
          <w:marLeft w:val="0"/>
          <w:marRight w:val="0"/>
          <w:marTop w:val="0"/>
          <w:marBottom w:val="0"/>
          <w:divBdr>
            <w:top w:val="none" w:sz="0" w:space="0" w:color="auto"/>
            <w:left w:val="none" w:sz="0" w:space="0" w:color="auto"/>
            <w:bottom w:val="none" w:sz="0" w:space="0" w:color="auto"/>
            <w:right w:val="none" w:sz="0" w:space="0" w:color="auto"/>
          </w:divBdr>
        </w:div>
        <w:div w:id="717364447">
          <w:marLeft w:val="0"/>
          <w:marRight w:val="0"/>
          <w:marTop w:val="0"/>
          <w:marBottom w:val="0"/>
          <w:divBdr>
            <w:top w:val="none" w:sz="0" w:space="0" w:color="auto"/>
            <w:left w:val="none" w:sz="0" w:space="0" w:color="auto"/>
            <w:bottom w:val="none" w:sz="0" w:space="0" w:color="auto"/>
            <w:right w:val="none" w:sz="0" w:space="0" w:color="auto"/>
          </w:divBdr>
        </w:div>
        <w:div w:id="908468512">
          <w:marLeft w:val="0"/>
          <w:marRight w:val="0"/>
          <w:marTop w:val="0"/>
          <w:marBottom w:val="0"/>
          <w:divBdr>
            <w:top w:val="none" w:sz="0" w:space="0" w:color="auto"/>
            <w:left w:val="none" w:sz="0" w:space="0" w:color="auto"/>
            <w:bottom w:val="none" w:sz="0" w:space="0" w:color="auto"/>
            <w:right w:val="none" w:sz="0" w:space="0" w:color="auto"/>
          </w:divBdr>
        </w:div>
        <w:div w:id="1007756926">
          <w:marLeft w:val="0"/>
          <w:marRight w:val="0"/>
          <w:marTop w:val="0"/>
          <w:marBottom w:val="0"/>
          <w:divBdr>
            <w:top w:val="none" w:sz="0" w:space="0" w:color="auto"/>
            <w:left w:val="none" w:sz="0" w:space="0" w:color="auto"/>
            <w:bottom w:val="none" w:sz="0" w:space="0" w:color="auto"/>
            <w:right w:val="none" w:sz="0" w:space="0" w:color="auto"/>
          </w:divBdr>
        </w:div>
        <w:div w:id="1104568082">
          <w:marLeft w:val="0"/>
          <w:marRight w:val="0"/>
          <w:marTop w:val="0"/>
          <w:marBottom w:val="0"/>
          <w:divBdr>
            <w:top w:val="none" w:sz="0" w:space="0" w:color="auto"/>
            <w:left w:val="none" w:sz="0" w:space="0" w:color="auto"/>
            <w:bottom w:val="none" w:sz="0" w:space="0" w:color="auto"/>
            <w:right w:val="none" w:sz="0" w:space="0" w:color="auto"/>
          </w:divBdr>
        </w:div>
        <w:div w:id="1237667353">
          <w:marLeft w:val="0"/>
          <w:marRight w:val="0"/>
          <w:marTop w:val="0"/>
          <w:marBottom w:val="0"/>
          <w:divBdr>
            <w:top w:val="none" w:sz="0" w:space="0" w:color="auto"/>
            <w:left w:val="none" w:sz="0" w:space="0" w:color="auto"/>
            <w:bottom w:val="none" w:sz="0" w:space="0" w:color="auto"/>
            <w:right w:val="none" w:sz="0" w:space="0" w:color="auto"/>
          </w:divBdr>
        </w:div>
        <w:div w:id="1499736928">
          <w:marLeft w:val="0"/>
          <w:marRight w:val="0"/>
          <w:marTop w:val="0"/>
          <w:marBottom w:val="0"/>
          <w:divBdr>
            <w:top w:val="none" w:sz="0" w:space="0" w:color="auto"/>
            <w:left w:val="none" w:sz="0" w:space="0" w:color="auto"/>
            <w:bottom w:val="none" w:sz="0" w:space="0" w:color="auto"/>
            <w:right w:val="none" w:sz="0" w:space="0" w:color="auto"/>
          </w:divBdr>
        </w:div>
        <w:div w:id="1542396854">
          <w:marLeft w:val="0"/>
          <w:marRight w:val="0"/>
          <w:marTop w:val="0"/>
          <w:marBottom w:val="0"/>
          <w:divBdr>
            <w:top w:val="none" w:sz="0" w:space="0" w:color="auto"/>
            <w:left w:val="none" w:sz="0" w:space="0" w:color="auto"/>
            <w:bottom w:val="none" w:sz="0" w:space="0" w:color="auto"/>
            <w:right w:val="none" w:sz="0" w:space="0" w:color="auto"/>
          </w:divBdr>
        </w:div>
        <w:div w:id="1546943257">
          <w:marLeft w:val="0"/>
          <w:marRight w:val="0"/>
          <w:marTop w:val="0"/>
          <w:marBottom w:val="0"/>
          <w:divBdr>
            <w:top w:val="none" w:sz="0" w:space="0" w:color="auto"/>
            <w:left w:val="none" w:sz="0" w:space="0" w:color="auto"/>
            <w:bottom w:val="none" w:sz="0" w:space="0" w:color="auto"/>
            <w:right w:val="none" w:sz="0" w:space="0" w:color="auto"/>
          </w:divBdr>
        </w:div>
        <w:div w:id="1576162007">
          <w:marLeft w:val="0"/>
          <w:marRight w:val="0"/>
          <w:marTop w:val="0"/>
          <w:marBottom w:val="0"/>
          <w:divBdr>
            <w:top w:val="none" w:sz="0" w:space="0" w:color="auto"/>
            <w:left w:val="none" w:sz="0" w:space="0" w:color="auto"/>
            <w:bottom w:val="none" w:sz="0" w:space="0" w:color="auto"/>
            <w:right w:val="none" w:sz="0" w:space="0" w:color="auto"/>
          </w:divBdr>
        </w:div>
        <w:div w:id="1870100135">
          <w:marLeft w:val="0"/>
          <w:marRight w:val="0"/>
          <w:marTop w:val="0"/>
          <w:marBottom w:val="0"/>
          <w:divBdr>
            <w:top w:val="none" w:sz="0" w:space="0" w:color="auto"/>
            <w:left w:val="none" w:sz="0" w:space="0" w:color="auto"/>
            <w:bottom w:val="none" w:sz="0" w:space="0" w:color="auto"/>
            <w:right w:val="none" w:sz="0" w:space="0" w:color="auto"/>
          </w:divBdr>
        </w:div>
      </w:divsChild>
    </w:div>
    <w:div w:id="1352490265">
      <w:bodyDiv w:val="1"/>
      <w:marLeft w:val="0"/>
      <w:marRight w:val="0"/>
      <w:marTop w:val="0"/>
      <w:marBottom w:val="0"/>
      <w:divBdr>
        <w:top w:val="none" w:sz="0" w:space="0" w:color="auto"/>
        <w:left w:val="none" w:sz="0" w:space="0" w:color="auto"/>
        <w:bottom w:val="none" w:sz="0" w:space="0" w:color="auto"/>
        <w:right w:val="none" w:sz="0" w:space="0" w:color="auto"/>
      </w:divBdr>
    </w:div>
    <w:div w:id="1427772698">
      <w:bodyDiv w:val="1"/>
      <w:marLeft w:val="0"/>
      <w:marRight w:val="0"/>
      <w:marTop w:val="0"/>
      <w:marBottom w:val="0"/>
      <w:divBdr>
        <w:top w:val="none" w:sz="0" w:space="0" w:color="auto"/>
        <w:left w:val="none" w:sz="0" w:space="0" w:color="auto"/>
        <w:bottom w:val="none" w:sz="0" w:space="0" w:color="auto"/>
        <w:right w:val="none" w:sz="0" w:space="0" w:color="auto"/>
      </w:divBdr>
    </w:div>
    <w:div w:id="1447700246">
      <w:bodyDiv w:val="1"/>
      <w:marLeft w:val="0"/>
      <w:marRight w:val="0"/>
      <w:marTop w:val="0"/>
      <w:marBottom w:val="0"/>
      <w:divBdr>
        <w:top w:val="none" w:sz="0" w:space="0" w:color="auto"/>
        <w:left w:val="none" w:sz="0" w:space="0" w:color="auto"/>
        <w:bottom w:val="none" w:sz="0" w:space="0" w:color="auto"/>
        <w:right w:val="none" w:sz="0" w:space="0" w:color="auto"/>
      </w:divBdr>
      <w:divsChild>
        <w:div w:id="100344933">
          <w:marLeft w:val="0"/>
          <w:marRight w:val="0"/>
          <w:marTop w:val="0"/>
          <w:marBottom w:val="0"/>
          <w:divBdr>
            <w:top w:val="none" w:sz="0" w:space="0" w:color="auto"/>
            <w:left w:val="none" w:sz="0" w:space="0" w:color="auto"/>
            <w:bottom w:val="none" w:sz="0" w:space="0" w:color="auto"/>
            <w:right w:val="none" w:sz="0" w:space="0" w:color="auto"/>
          </w:divBdr>
        </w:div>
        <w:div w:id="1266304272">
          <w:marLeft w:val="0"/>
          <w:marRight w:val="0"/>
          <w:marTop w:val="0"/>
          <w:marBottom w:val="0"/>
          <w:divBdr>
            <w:top w:val="none" w:sz="0" w:space="0" w:color="auto"/>
            <w:left w:val="none" w:sz="0" w:space="0" w:color="auto"/>
            <w:bottom w:val="none" w:sz="0" w:space="0" w:color="auto"/>
            <w:right w:val="none" w:sz="0" w:space="0" w:color="auto"/>
          </w:divBdr>
        </w:div>
        <w:div w:id="2060518365">
          <w:marLeft w:val="0"/>
          <w:marRight w:val="0"/>
          <w:marTop w:val="0"/>
          <w:marBottom w:val="0"/>
          <w:divBdr>
            <w:top w:val="none" w:sz="0" w:space="0" w:color="auto"/>
            <w:left w:val="none" w:sz="0" w:space="0" w:color="auto"/>
            <w:bottom w:val="none" w:sz="0" w:space="0" w:color="auto"/>
            <w:right w:val="none" w:sz="0" w:space="0" w:color="auto"/>
          </w:divBdr>
        </w:div>
      </w:divsChild>
    </w:div>
    <w:div w:id="1474829878">
      <w:bodyDiv w:val="1"/>
      <w:marLeft w:val="0"/>
      <w:marRight w:val="0"/>
      <w:marTop w:val="0"/>
      <w:marBottom w:val="0"/>
      <w:divBdr>
        <w:top w:val="none" w:sz="0" w:space="0" w:color="auto"/>
        <w:left w:val="none" w:sz="0" w:space="0" w:color="auto"/>
        <w:bottom w:val="none" w:sz="0" w:space="0" w:color="auto"/>
        <w:right w:val="none" w:sz="0" w:space="0" w:color="auto"/>
      </w:divBdr>
    </w:div>
    <w:div w:id="1525754495">
      <w:bodyDiv w:val="1"/>
      <w:marLeft w:val="0"/>
      <w:marRight w:val="0"/>
      <w:marTop w:val="0"/>
      <w:marBottom w:val="0"/>
      <w:divBdr>
        <w:top w:val="none" w:sz="0" w:space="0" w:color="auto"/>
        <w:left w:val="none" w:sz="0" w:space="0" w:color="auto"/>
        <w:bottom w:val="none" w:sz="0" w:space="0" w:color="auto"/>
        <w:right w:val="none" w:sz="0" w:space="0" w:color="auto"/>
      </w:divBdr>
      <w:divsChild>
        <w:div w:id="961886711">
          <w:marLeft w:val="0"/>
          <w:marRight w:val="0"/>
          <w:marTop w:val="0"/>
          <w:marBottom w:val="0"/>
          <w:divBdr>
            <w:top w:val="none" w:sz="0" w:space="0" w:color="auto"/>
            <w:left w:val="none" w:sz="0" w:space="0" w:color="auto"/>
            <w:bottom w:val="none" w:sz="0" w:space="0" w:color="auto"/>
            <w:right w:val="none" w:sz="0" w:space="0" w:color="auto"/>
          </w:divBdr>
        </w:div>
      </w:divsChild>
    </w:div>
    <w:div w:id="1538278750">
      <w:bodyDiv w:val="1"/>
      <w:marLeft w:val="0"/>
      <w:marRight w:val="0"/>
      <w:marTop w:val="0"/>
      <w:marBottom w:val="0"/>
      <w:divBdr>
        <w:top w:val="none" w:sz="0" w:space="0" w:color="auto"/>
        <w:left w:val="none" w:sz="0" w:space="0" w:color="auto"/>
        <w:bottom w:val="none" w:sz="0" w:space="0" w:color="auto"/>
        <w:right w:val="none" w:sz="0" w:space="0" w:color="auto"/>
      </w:divBdr>
    </w:div>
    <w:div w:id="1575579685">
      <w:bodyDiv w:val="1"/>
      <w:marLeft w:val="0"/>
      <w:marRight w:val="0"/>
      <w:marTop w:val="0"/>
      <w:marBottom w:val="0"/>
      <w:divBdr>
        <w:top w:val="none" w:sz="0" w:space="0" w:color="auto"/>
        <w:left w:val="none" w:sz="0" w:space="0" w:color="auto"/>
        <w:bottom w:val="none" w:sz="0" w:space="0" w:color="auto"/>
        <w:right w:val="none" w:sz="0" w:space="0" w:color="auto"/>
      </w:divBdr>
    </w:div>
    <w:div w:id="1588928973">
      <w:bodyDiv w:val="1"/>
      <w:marLeft w:val="0"/>
      <w:marRight w:val="0"/>
      <w:marTop w:val="0"/>
      <w:marBottom w:val="0"/>
      <w:divBdr>
        <w:top w:val="none" w:sz="0" w:space="0" w:color="auto"/>
        <w:left w:val="none" w:sz="0" w:space="0" w:color="auto"/>
        <w:bottom w:val="none" w:sz="0" w:space="0" w:color="auto"/>
        <w:right w:val="none" w:sz="0" w:space="0" w:color="auto"/>
      </w:divBdr>
      <w:divsChild>
        <w:div w:id="1026634665">
          <w:marLeft w:val="0"/>
          <w:marRight w:val="0"/>
          <w:marTop w:val="0"/>
          <w:marBottom w:val="0"/>
          <w:divBdr>
            <w:top w:val="none" w:sz="0" w:space="0" w:color="auto"/>
            <w:left w:val="none" w:sz="0" w:space="0" w:color="auto"/>
            <w:bottom w:val="none" w:sz="0" w:space="0" w:color="auto"/>
            <w:right w:val="none" w:sz="0" w:space="0" w:color="auto"/>
          </w:divBdr>
        </w:div>
      </w:divsChild>
    </w:div>
    <w:div w:id="1623027452">
      <w:bodyDiv w:val="1"/>
      <w:marLeft w:val="0"/>
      <w:marRight w:val="0"/>
      <w:marTop w:val="0"/>
      <w:marBottom w:val="0"/>
      <w:divBdr>
        <w:top w:val="none" w:sz="0" w:space="0" w:color="auto"/>
        <w:left w:val="none" w:sz="0" w:space="0" w:color="auto"/>
        <w:bottom w:val="none" w:sz="0" w:space="0" w:color="auto"/>
        <w:right w:val="none" w:sz="0" w:space="0" w:color="auto"/>
      </w:divBdr>
      <w:divsChild>
        <w:div w:id="795415389">
          <w:marLeft w:val="0"/>
          <w:marRight w:val="0"/>
          <w:marTop w:val="0"/>
          <w:marBottom w:val="0"/>
          <w:divBdr>
            <w:top w:val="none" w:sz="0" w:space="0" w:color="auto"/>
            <w:left w:val="none" w:sz="0" w:space="0" w:color="auto"/>
            <w:bottom w:val="none" w:sz="0" w:space="0" w:color="auto"/>
            <w:right w:val="none" w:sz="0" w:space="0" w:color="auto"/>
          </w:divBdr>
        </w:div>
      </w:divsChild>
    </w:div>
    <w:div w:id="1664118789">
      <w:bodyDiv w:val="1"/>
      <w:marLeft w:val="0"/>
      <w:marRight w:val="0"/>
      <w:marTop w:val="0"/>
      <w:marBottom w:val="0"/>
      <w:divBdr>
        <w:top w:val="none" w:sz="0" w:space="0" w:color="auto"/>
        <w:left w:val="none" w:sz="0" w:space="0" w:color="auto"/>
        <w:bottom w:val="none" w:sz="0" w:space="0" w:color="auto"/>
        <w:right w:val="none" w:sz="0" w:space="0" w:color="auto"/>
      </w:divBdr>
    </w:div>
    <w:div w:id="1708144372">
      <w:bodyDiv w:val="1"/>
      <w:marLeft w:val="0"/>
      <w:marRight w:val="0"/>
      <w:marTop w:val="0"/>
      <w:marBottom w:val="0"/>
      <w:divBdr>
        <w:top w:val="none" w:sz="0" w:space="0" w:color="auto"/>
        <w:left w:val="none" w:sz="0" w:space="0" w:color="auto"/>
        <w:bottom w:val="none" w:sz="0" w:space="0" w:color="auto"/>
        <w:right w:val="none" w:sz="0" w:space="0" w:color="auto"/>
      </w:divBdr>
      <w:divsChild>
        <w:div w:id="688599690">
          <w:marLeft w:val="0"/>
          <w:marRight w:val="0"/>
          <w:marTop w:val="0"/>
          <w:marBottom w:val="0"/>
          <w:divBdr>
            <w:top w:val="none" w:sz="0" w:space="0" w:color="auto"/>
            <w:left w:val="none" w:sz="0" w:space="0" w:color="auto"/>
            <w:bottom w:val="none" w:sz="0" w:space="0" w:color="auto"/>
            <w:right w:val="none" w:sz="0" w:space="0" w:color="auto"/>
          </w:divBdr>
        </w:div>
        <w:div w:id="1006328781">
          <w:marLeft w:val="0"/>
          <w:marRight w:val="0"/>
          <w:marTop w:val="0"/>
          <w:marBottom w:val="0"/>
          <w:divBdr>
            <w:top w:val="none" w:sz="0" w:space="0" w:color="auto"/>
            <w:left w:val="none" w:sz="0" w:space="0" w:color="auto"/>
            <w:bottom w:val="none" w:sz="0" w:space="0" w:color="auto"/>
            <w:right w:val="none" w:sz="0" w:space="0" w:color="auto"/>
          </w:divBdr>
        </w:div>
        <w:div w:id="1906376885">
          <w:marLeft w:val="0"/>
          <w:marRight w:val="0"/>
          <w:marTop w:val="0"/>
          <w:marBottom w:val="0"/>
          <w:divBdr>
            <w:top w:val="none" w:sz="0" w:space="0" w:color="auto"/>
            <w:left w:val="none" w:sz="0" w:space="0" w:color="auto"/>
            <w:bottom w:val="none" w:sz="0" w:space="0" w:color="auto"/>
            <w:right w:val="none" w:sz="0" w:space="0" w:color="auto"/>
          </w:divBdr>
        </w:div>
      </w:divsChild>
    </w:div>
    <w:div w:id="1830168773">
      <w:bodyDiv w:val="1"/>
      <w:marLeft w:val="0"/>
      <w:marRight w:val="0"/>
      <w:marTop w:val="0"/>
      <w:marBottom w:val="0"/>
      <w:divBdr>
        <w:top w:val="none" w:sz="0" w:space="0" w:color="auto"/>
        <w:left w:val="none" w:sz="0" w:space="0" w:color="auto"/>
        <w:bottom w:val="none" w:sz="0" w:space="0" w:color="auto"/>
        <w:right w:val="none" w:sz="0" w:space="0" w:color="auto"/>
      </w:divBdr>
      <w:divsChild>
        <w:div w:id="201288555">
          <w:marLeft w:val="0"/>
          <w:marRight w:val="0"/>
          <w:marTop w:val="0"/>
          <w:marBottom w:val="0"/>
          <w:divBdr>
            <w:top w:val="none" w:sz="0" w:space="0" w:color="auto"/>
            <w:left w:val="none" w:sz="0" w:space="0" w:color="auto"/>
            <w:bottom w:val="none" w:sz="0" w:space="0" w:color="auto"/>
            <w:right w:val="none" w:sz="0" w:space="0" w:color="auto"/>
          </w:divBdr>
        </w:div>
        <w:div w:id="208760659">
          <w:marLeft w:val="0"/>
          <w:marRight w:val="0"/>
          <w:marTop w:val="0"/>
          <w:marBottom w:val="0"/>
          <w:divBdr>
            <w:top w:val="none" w:sz="0" w:space="0" w:color="auto"/>
            <w:left w:val="none" w:sz="0" w:space="0" w:color="auto"/>
            <w:bottom w:val="none" w:sz="0" w:space="0" w:color="auto"/>
            <w:right w:val="none" w:sz="0" w:space="0" w:color="auto"/>
          </w:divBdr>
        </w:div>
        <w:div w:id="273637238">
          <w:marLeft w:val="0"/>
          <w:marRight w:val="0"/>
          <w:marTop w:val="0"/>
          <w:marBottom w:val="0"/>
          <w:divBdr>
            <w:top w:val="none" w:sz="0" w:space="0" w:color="auto"/>
            <w:left w:val="none" w:sz="0" w:space="0" w:color="auto"/>
            <w:bottom w:val="none" w:sz="0" w:space="0" w:color="auto"/>
            <w:right w:val="none" w:sz="0" w:space="0" w:color="auto"/>
          </w:divBdr>
        </w:div>
        <w:div w:id="1263488976">
          <w:marLeft w:val="0"/>
          <w:marRight w:val="0"/>
          <w:marTop w:val="0"/>
          <w:marBottom w:val="0"/>
          <w:divBdr>
            <w:top w:val="none" w:sz="0" w:space="0" w:color="auto"/>
            <w:left w:val="none" w:sz="0" w:space="0" w:color="auto"/>
            <w:bottom w:val="none" w:sz="0" w:space="0" w:color="auto"/>
            <w:right w:val="none" w:sz="0" w:space="0" w:color="auto"/>
          </w:divBdr>
        </w:div>
        <w:div w:id="2046372113">
          <w:marLeft w:val="0"/>
          <w:marRight w:val="0"/>
          <w:marTop w:val="0"/>
          <w:marBottom w:val="0"/>
          <w:divBdr>
            <w:top w:val="none" w:sz="0" w:space="0" w:color="auto"/>
            <w:left w:val="none" w:sz="0" w:space="0" w:color="auto"/>
            <w:bottom w:val="none" w:sz="0" w:space="0" w:color="auto"/>
            <w:right w:val="none" w:sz="0" w:space="0" w:color="auto"/>
          </w:divBdr>
        </w:div>
        <w:div w:id="2074769180">
          <w:marLeft w:val="0"/>
          <w:marRight w:val="0"/>
          <w:marTop w:val="0"/>
          <w:marBottom w:val="0"/>
          <w:divBdr>
            <w:top w:val="none" w:sz="0" w:space="0" w:color="auto"/>
            <w:left w:val="none" w:sz="0" w:space="0" w:color="auto"/>
            <w:bottom w:val="none" w:sz="0" w:space="0" w:color="auto"/>
            <w:right w:val="none" w:sz="0" w:space="0" w:color="auto"/>
          </w:divBdr>
        </w:div>
      </w:divsChild>
    </w:div>
    <w:div w:id="1839727587">
      <w:bodyDiv w:val="1"/>
      <w:marLeft w:val="0"/>
      <w:marRight w:val="0"/>
      <w:marTop w:val="0"/>
      <w:marBottom w:val="0"/>
      <w:divBdr>
        <w:top w:val="none" w:sz="0" w:space="0" w:color="auto"/>
        <w:left w:val="none" w:sz="0" w:space="0" w:color="auto"/>
        <w:bottom w:val="none" w:sz="0" w:space="0" w:color="auto"/>
        <w:right w:val="none" w:sz="0" w:space="0" w:color="auto"/>
      </w:divBdr>
    </w:div>
    <w:div w:id="1870877305">
      <w:bodyDiv w:val="1"/>
      <w:marLeft w:val="0"/>
      <w:marRight w:val="0"/>
      <w:marTop w:val="0"/>
      <w:marBottom w:val="0"/>
      <w:divBdr>
        <w:top w:val="none" w:sz="0" w:space="0" w:color="auto"/>
        <w:left w:val="none" w:sz="0" w:space="0" w:color="auto"/>
        <w:bottom w:val="none" w:sz="0" w:space="0" w:color="auto"/>
        <w:right w:val="none" w:sz="0" w:space="0" w:color="auto"/>
      </w:divBdr>
    </w:div>
    <w:div w:id="1873952765">
      <w:bodyDiv w:val="1"/>
      <w:marLeft w:val="0"/>
      <w:marRight w:val="0"/>
      <w:marTop w:val="0"/>
      <w:marBottom w:val="0"/>
      <w:divBdr>
        <w:top w:val="none" w:sz="0" w:space="0" w:color="auto"/>
        <w:left w:val="none" w:sz="0" w:space="0" w:color="auto"/>
        <w:bottom w:val="none" w:sz="0" w:space="0" w:color="auto"/>
        <w:right w:val="none" w:sz="0" w:space="0" w:color="auto"/>
      </w:divBdr>
      <w:divsChild>
        <w:div w:id="498809936">
          <w:marLeft w:val="0"/>
          <w:marRight w:val="0"/>
          <w:marTop w:val="0"/>
          <w:marBottom w:val="0"/>
          <w:divBdr>
            <w:top w:val="none" w:sz="0" w:space="0" w:color="auto"/>
            <w:left w:val="none" w:sz="0" w:space="0" w:color="auto"/>
            <w:bottom w:val="none" w:sz="0" w:space="0" w:color="auto"/>
            <w:right w:val="none" w:sz="0" w:space="0" w:color="auto"/>
          </w:divBdr>
        </w:div>
      </w:divsChild>
    </w:div>
    <w:div w:id="1875658285">
      <w:bodyDiv w:val="1"/>
      <w:marLeft w:val="0"/>
      <w:marRight w:val="0"/>
      <w:marTop w:val="0"/>
      <w:marBottom w:val="0"/>
      <w:divBdr>
        <w:top w:val="none" w:sz="0" w:space="0" w:color="auto"/>
        <w:left w:val="none" w:sz="0" w:space="0" w:color="auto"/>
        <w:bottom w:val="none" w:sz="0" w:space="0" w:color="auto"/>
        <w:right w:val="none" w:sz="0" w:space="0" w:color="auto"/>
      </w:divBdr>
      <w:divsChild>
        <w:div w:id="1144735294">
          <w:marLeft w:val="0"/>
          <w:marRight w:val="0"/>
          <w:marTop w:val="0"/>
          <w:marBottom w:val="0"/>
          <w:divBdr>
            <w:top w:val="none" w:sz="0" w:space="0" w:color="auto"/>
            <w:left w:val="none" w:sz="0" w:space="0" w:color="auto"/>
            <w:bottom w:val="none" w:sz="0" w:space="0" w:color="auto"/>
            <w:right w:val="none" w:sz="0" w:space="0" w:color="auto"/>
          </w:divBdr>
        </w:div>
        <w:div w:id="1178813220">
          <w:marLeft w:val="0"/>
          <w:marRight w:val="0"/>
          <w:marTop w:val="0"/>
          <w:marBottom w:val="0"/>
          <w:divBdr>
            <w:top w:val="none" w:sz="0" w:space="0" w:color="auto"/>
            <w:left w:val="none" w:sz="0" w:space="0" w:color="auto"/>
            <w:bottom w:val="none" w:sz="0" w:space="0" w:color="auto"/>
            <w:right w:val="none" w:sz="0" w:space="0" w:color="auto"/>
          </w:divBdr>
        </w:div>
        <w:div w:id="1282148888">
          <w:marLeft w:val="0"/>
          <w:marRight w:val="0"/>
          <w:marTop w:val="0"/>
          <w:marBottom w:val="0"/>
          <w:divBdr>
            <w:top w:val="none" w:sz="0" w:space="0" w:color="auto"/>
            <w:left w:val="none" w:sz="0" w:space="0" w:color="auto"/>
            <w:bottom w:val="none" w:sz="0" w:space="0" w:color="auto"/>
            <w:right w:val="none" w:sz="0" w:space="0" w:color="auto"/>
          </w:divBdr>
        </w:div>
        <w:div w:id="1562517239">
          <w:marLeft w:val="0"/>
          <w:marRight w:val="0"/>
          <w:marTop w:val="0"/>
          <w:marBottom w:val="0"/>
          <w:divBdr>
            <w:top w:val="none" w:sz="0" w:space="0" w:color="auto"/>
            <w:left w:val="none" w:sz="0" w:space="0" w:color="auto"/>
            <w:bottom w:val="none" w:sz="0" w:space="0" w:color="auto"/>
            <w:right w:val="none" w:sz="0" w:space="0" w:color="auto"/>
          </w:divBdr>
        </w:div>
      </w:divsChild>
    </w:div>
    <w:div w:id="1892690719">
      <w:bodyDiv w:val="1"/>
      <w:marLeft w:val="0"/>
      <w:marRight w:val="0"/>
      <w:marTop w:val="0"/>
      <w:marBottom w:val="0"/>
      <w:divBdr>
        <w:top w:val="none" w:sz="0" w:space="0" w:color="auto"/>
        <w:left w:val="none" w:sz="0" w:space="0" w:color="auto"/>
        <w:bottom w:val="none" w:sz="0" w:space="0" w:color="auto"/>
        <w:right w:val="none" w:sz="0" w:space="0" w:color="auto"/>
      </w:divBdr>
    </w:div>
    <w:div w:id="1910383997">
      <w:bodyDiv w:val="1"/>
      <w:marLeft w:val="0"/>
      <w:marRight w:val="0"/>
      <w:marTop w:val="0"/>
      <w:marBottom w:val="0"/>
      <w:divBdr>
        <w:top w:val="none" w:sz="0" w:space="0" w:color="auto"/>
        <w:left w:val="none" w:sz="0" w:space="0" w:color="auto"/>
        <w:bottom w:val="none" w:sz="0" w:space="0" w:color="auto"/>
        <w:right w:val="none" w:sz="0" w:space="0" w:color="auto"/>
      </w:divBdr>
    </w:div>
    <w:div w:id="1934506967">
      <w:bodyDiv w:val="1"/>
      <w:marLeft w:val="0"/>
      <w:marRight w:val="0"/>
      <w:marTop w:val="0"/>
      <w:marBottom w:val="0"/>
      <w:divBdr>
        <w:top w:val="none" w:sz="0" w:space="0" w:color="auto"/>
        <w:left w:val="none" w:sz="0" w:space="0" w:color="auto"/>
        <w:bottom w:val="none" w:sz="0" w:space="0" w:color="auto"/>
        <w:right w:val="none" w:sz="0" w:space="0" w:color="auto"/>
      </w:divBdr>
      <w:divsChild>
        <w:div w:id="455949780">
          <w:marLeft w:val="0"/>
          <w:marRight w:val="0"/>
          <w:marTop w:val="0"/>
          <w:marBottom w:val="0"/>
          <w:divBdr>
            <w:top w:val="none" w:sz="0" w:space="0" w:color="auto"/>
            <w:left w:val="none" w:sz="0" w:space="0" w:color="auto"/>
            <w:bottom w:val="none" w:sz="0" w:space="0" w:color="auto"/>
            <w:right w:val="none" w:sz="0" w:space="0" w:color="auto"/>
          </w:divBdr>
        </w:div>
        <w:div w:id="1749570463">
          <w:marLeft w:val="0"/>
          <w:marRight w:val="0"/>
          <w:marTop w:val="0"/>
          <w:marBottom w:val="0"/>
          <w:divBdr>
            <w:top w:val="none" w:sz="0" w:space="0" w:color="auto"/>
            <w:left w:val="none" w:sz="0" w:space="0" w:color="auto"/>
            <w:bottom w:val="none" w:sz="0" w:space="0" w:color="auto"/>
            <w:right w:val="none" w:sz="0" w:space="0" w:color="auto"/>
          </w:divBdr>
        </w:div>
        <w:div w:id="1863938052">
          <w:marLeft w:val="0"/>
          <w:marRight w:val="0"/>
          <w:marTop w:val="0"/>
          <w:marBottom w:val="0"/>
          <w:divBdr>
            <w:top w:val="none" w:sz="0" w:space="0" w:color="auto"/>
            <w:left w:val="none" w:sz="0" w:space="0" w:color="auto"/>
            <w:bottom w:val="none" w:sz="0" w:space="0" w:color="auto"/>
            <w:right w:val="none" w:sz="0" w:space="0" w:color="auto"/>
          </w:divBdr>
        </w:div>
        <w:div w:id="2046715777">
          <w:marLeft w:val="0"/>
          <w:marRight w:val="0"/>
          <w:marTop w:val="0"/>
          <w:marBottom w:val="0"/>
          <w:divBdr>
            <w:top w:val="none" w:sz="0" w:space="0" w:color="auto"/>
            <w:left w:val="none" w:sz="0" w:space="0" w:color="auto"/>
            <w:bottom w:val="none" w:sz="0" w:space="0" w:color="auto"/>
            <w:right w:val="none" w:sz="0" w:space="0" w:color="auto"/>
          </w:divBdr>
        </w:div>
      </w:divsChild>
    </w:div>
    <w:div w:id="1978561090">
      <w:bodyDiv w:val="1"/>
      <w:marLeft w:val="0"/>
      <w:marRight w:val="0"/>
      <w:marTop w:val="0"/>
      <w:marBottom w:val="0"/>
      <w:divBdr>
        <w:top w:val="none" w:sz="0" w:space="0" w:color="auto"/>
        <w:left w:val="none" w:sz="0" w:space="0" w:color="auto"/>
        <w:bottom w:val="none" w:sz="0" w:space="0" w:color="auto"/>
        <w:right w:val="none" w:sz="0" w:space="0" w:color="auto"/>
      </w:divBdr>
    </w:div>
    <w:div w:id="2074502920">
      <w:bodyDiv w:val="1"/>
      <w:marLeft w:val="0"/>
      <w:marRight w:val="0"/>
      <w:marTop w:val="0"/>
      <w:marBottom w:val="0"/>
      <w:divBdr>
        <w:top w:val="none" w:sz="0" w:space="0" w:color="auto"/>
        <w:left w:val="none" w:sz="0" w:space="0" w:color="auto"/>
        <w:bottom w:val="none" w:sz="0" w:space="0" w:color="auto"/>
        <w:right w:val="none" w:sz="0" w:space="0" w:color="auto"/>
      </w:divBdr>
      <w:divsChild>
        <w:div w:id="106045652">
          <w:marLeft w:val="0"/>
          <w:marRight w:val="0"/>
          <w:marTop w:val="0"/>
          <w:marBottom w:val="0"/>
          <w:divBdr>
            <w:top w:val="none" w:sz="0" w:space="0" w:color="auto"/>
            <w:left w:val="none" w:sz="0" w:space="0" w:color="auto"/>
            <w:bottom w:val="none" w:sz="0" w:space="0" w:color="auto"/>
            <w:right w:val="none" w:sz="0" w:space="0" w:color="auto"/>
          </w:divBdr>
        </w:div>
        <w:div w:id="285232438">
          <w:marLeft w:val="0"/>
          <w:marRight w:val="0"/>
          <w:marTop w:val="0"/>
          <w:marBottom w:val="0"/>
          <w:divBdr>
            <w:top w:val="none" w:sz="0" w:space="0" w:color="auto"/>
            <w:left w:val="none" w:sz="0" w:space="0" w:color="auto"/>
            <w:bottom w:val="none" w:sz="0" w:space="0" w:color="auto"/>
            <w:right w:val="none" w:sz="0" w:space="0" w:color="auto"/>
          </w:divBdr>
        </w:div>
        <w:div w:id="348723517">
          <w:marLeft w:val="0"/>
          <w:marRight w:val="0"/>
          <w:marTop w:val="0"/>
          <w:marBottom w:val="0"/>
          <w:divBdr>
            <w:top w:val="none" w:sz="0" w:space="0" w:color="auto"/>
            <w:left w:val="none" w:sz="0" w:space="0" w:color="auto"/>
            <w:bottom w:val="none" w:sz="0" w:space="0" w:color="auto"/>
            <w:right w:val="none" w:sz="0" w:space="0" w:color="auto"/>
          </w:divBdr>
        </w:div>
        <w:div w:id="562764540">
          <w:marLeft w:val="0"/>
          <w:marRight w:val="0"/>
          <w:marTop w:val="0"/>
          <w:marBottom w:val="0"/>
          <w:divBdr>
            <w:top w:val="none" w:sz="0" w:space="0" w:color="auto"/>
            <w:left w:val="none" w:sz="0" w:space="0" w:color="auto"/>
            <w:bottom w:val="none" w:sz="0" w:space="0" w:color="auto"/>
            <w:right w:val="none" w:sz="0" w:space="0" w:color="auto"/>
          </w:divBdr>
        </w:div>
        <w:div w:id="598831657">
          <w:marLeft w:val="0"/>
          <w:marRight w:val="0"/>
          <w:marTop w:val="0"/>
          <w:marBottom w:val="0"/>
          <w:divBdr>
            <w:top w:val="none" w:sz="0" w:space="0" w:color="auto"/>
            <w:left w:val="none" w:sz="0" w:space="0" w:color="auto"/>
            <w:bottom w:val="none" w:sz="0" w:space="0" w:color="auto"/>
            <w:right w:val="none" w:sz="0" w:space="0" w:color="auto"/>
          </w:divBdr>
        </w:div>
        <w:div w:id="672954945">
          <w:marLeft w:val="0"/>
          <w:marRight w:val="0"/>
          <w:marTop w:val="0"/>
          <w:marBottom w:val="0"/>
          <w:divBdr>
            <w:top w:val="none" w:sz="0" w:space="0" w:color="auto"/>
            <w:left w:val="none" w:sz="0" w:space="0" w:color="auto"/>
            <w:bottom w:val="none" w:sz="0" w:space="0" w:color="auto"/>
            <w:right w:val="none" w:sz="0" w:space="0" w:color="auto"/>
          </w:divBdr>
        </w:div>
        <w:div w:id="676730888">
          <w:marLeft w:val="0"/>
          <w:marRight w:val="0"/>
          <w:marTop w:val="0"/>
          <w:marBottom w:val="0"/>
          <w:divBdr>
            <w:top w:val="none" w:sz="0" w:space="0" w:color="auto"/>
            <w:left w:val="none" w:sz="0" w:space="0" w:color="auto"/>
            <w:bottom w:val="none" w:sz="0" w:space="0" w:color="auto"/>
            <w:right w:val="none" w:sz="0" w:space="0" w:color="auto"/>
          </w:divBdr>
        </w:div>
        <w:div w:id="874543211">
          <w:marLeft w:val="0"/>
          <w:marRight w:val="0"/>
          <w:marTop w:val="0"/>
          <w:marBottom w:val="0"/>
          <w:divBdr>
            <w:top w:val="none" w:sz="0" w:space="0" w:color="auto"/>
            <w:left w:val="none" w:sz="0" w:space="0" w:color="auto"/>
            <w:bottom w:val="none" w:sz="0" w:space="0" w:color="auto"/>
            <w:right w:val="none" w:sz="0" w:space="0" w:color="auto"/>
          </w:divBdr>
        </w:div>
        <w:div w:id="1010376056">
          <w:marLeft w:val="0"/>
          <w:marRight w:val="0"/>
          <w:marTop w:val="0"/>
          <w:marBottom w:val="0"/>
          <w:divBdr>
            <w:top w:val="none" w:sz="0" w:space="0" w:color="auto"/>
            <w:left w:val="none" w:sz="0" w:space="0" w:color="auto"/>
            <w:bottom w:val="none" w:sz="0" w:space="0" w:color="auto"/>
            <w:right w:val="none" w:sz="0" w:space="0" w:color="auto"/>
          </w:divBdr>
        </w:div>
        <w:div w:id="1098525926">
          <w:marLeft w:val="0"/>
          <w:marRight w:val="0"/>
          <w:marTop w:val="0"/>
          <w:marBottom w:val="0"/>
          <w:divBdr>
            <w:top w:val="none" w:sz="0" w:space="0" w:color="auto"/>
            <w:left w:val="none" w:sz="0" w:space="0" w:color="auto"/>
            <w:bottom w:val="none" w:sz="0" w:space="0" w:color="auto"/>
            <w:right w:val="none" w:sz="0" w:space="0" w:color="auto"/>
          </w:divBdr>
        </w:div>
        <w:div w:id="1262687491">
          <w:marLeft w:val="0"/>
          <w:marRight w:val="0"/>
          <w:marTop w:val="0"/>
          <w:marBottom w:val="0"/>
          <w:divBdr>
            <w:top w:val="none" w:sz="0" w:space="0" w:color="auto"/>
            <w:left w:val="none" w:sz="0" w:space="0" w:color="auto"/>
            <w:bottom w:val="none" w:sz="0" w:space="0" w:color="auto"/>
            <w:right w:val="none" w:sz="0" w:space="0" w:color="auto"/>
          </w:divBdr>
        </w:div>
        <w:div w:id="1271353421">
          <w:marLeft w:val="0"/>
          <w:marRight w:val="0"/>
          <w:marTop w:val="0"/>
          <w:marBottom w:val="0"/>
          <w:divBdr>
            <w:top w:val="none" w:sz="0" w:space="0" w:color="auto"/>
            <w:left w:val="none" w:sz="0" w:space="0" w:color="auto"/>
            <w:bottom w:val="none" w:sz="0" w:space="0" w:color="auto"/>
            <w:right w:val="none" w:sz="0" w:space="0" w:color="auto"/>
          </w:divBdr>
        </w:div>
        <w:div w:id="1280718874">
          <w:marLeft w:val="0"/>
          <w:marRight w:val="0"/>
          <w:marTop w:val="0"/>
          <w:marBottom w:val="0"/>
          <w:divBdr>
            <w:top w:val="none" w:sz="0" w:space="0" w:color="auto"/>
            <w:left w:val="none" w:sz="0" w:space="0" w:color="auto"/>
            <w:bottom w:val="none" w:sz="0" w:space="0" w:color="auto"/>
            <w:right w:val="none" w:sz="0" w:space="0" w:color="auto"/>
          </w:divBdr>
        </w:div>
        <w:div w:id="1328947393">
          <w:marLeft w:val="0"/>
          <w:marRight w:val="0"/>
          <w:marTop w:val="0"/>
          <w:marBottom w:val="0"/>
          <w:divBdr>
            <w:top w:val="none" w:sz="0" w:space="0" w:color="auto"/>
            <w:left w:val="none" w:sz="0" w:space="0" w:color="auto"/>
            <w:bottom w:val="none" w:sz="0" w:space="0" w:color="auto"/>
            <w:right w:val="none" w:sz="0" w:space="0" w:color="auto"/>
          </w:divBdr>
        </w:div>
        <w:div w:id="1419401355">
          <w:marLeft w:val="0"/>
          <w:marRight w:val="0"/>
          <w:marTop w:val="0"/>
          <w:marBottom w:val="0"/>
          <w:divBdr>
            <w:top w:val="none" w:sz="0" w:space="0" w:color="auto"/>
            <w:left w:val="none" w:sz="0" w:space="0" w:color="auto"/>
            <w:bottom w:val="none" w:sz="0" w:space="0" w:color="auto"/>
            <w:right w:val="none" w:sz="0" w:space="0" w:color="auto"/>
          </w:divBdr>
        </w:div>
        <w:div w:id="1585528097">
          <w:marLeft w:val="0"/>
          <w:marRight w:val="0"/>
          <w:marTop w:val="0"/>
          <w:marBottom w:val="0"/>
          <w:divBdr>
            <w:top w:val="none" w:sz="0" w:space="0" w:color="auto"/>
            <w:left w:val="none" w:sz="0" w:space="0" w:color="auto"/>
            <w:bottom w:val="none" w:sz="0" w:space="0" w:color="auto"/>
            <w:right w:val="none" w:sz="0" w:space="0" w:color="auto"/>
          </w:divBdr>
        </w:div>
        <w:div w:id="1696925153">
          <w:marLeft w:val="0"/>
          <w:marRight w:val="0"/>
          <w:marTop w:val="0"/>
          <w:marBottom w:val="0"/>
          <w:divBdr>
            <w:top w:val="none" w:sz="0" w:space="0" w:color="auto"/>
            <w:left w:val="none" w:sz="0" w:space="0" w:color="auto"/>
            <w:bottom w:val="none" w:sz="0" w:space="0" w:color="auto"/>
            <w:right w:val="none" w:sz="0" w:space="0" w:color="auto"/>
          </w:divBdr>
        </w:div>
        <w:div w:id="1978758209">
          <w:marLeft w:val="0"/>
          <w:marRight w:val="0"/>
          <w:marTop w:val="0"/>
          <w:marBottom w:val="0"/>
          <w:divBdr>
            <w:top w:val="none" w:sz="0" w:space="0" w:color="auto"/>
            <w:left w:val="none" w:sz="0" w:space="0" w:color="auto"/>
            <w:bottom w:val="none" w:sz="0" w:space="0" w:color="auto"/>
            <w:right w:val="none" w:sz="0" w:space="0" w:color="auto"/>
          </w:divBdr>
        </w:div>
        <w:div w:id="2137292388">
          <w:marLeft w:val="0"/>
          <w:marRight w:val="0"/>
          <w:marTop w:val="0"/>
          <w:marBottom w:val="0"/>
          <w:divBdr>
            <w:top w:val="none" w:sz="0" w:space="0" w:color="auto"/>
            <w:left w:val="none" w:sz="0" w:space="0" w:color="auto"/>
            <w:bottom w:val="none" w:sz="0" w:space="0" w:color="auto"/>
            <w:right w:val="none" w:sz="0" w:space="0" w:color="auto"/>
          </w:divBdr>
        </w:div>
      </w:divsChild>
    </w:div>
    <w:div w:id="21000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bi.gov/about/leadership-and-structure/fbi-executives/wi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ig.justice.gov/reports/FBI/e0902/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FA803DE56564D81DAC50492A106B7" ma:contentTypeVersion="9" ma:contentTypeDescription="Create a new document." ma:contentTypeScope="" ma:versionID="59dec245c69157210f0b4ac541fecdab">
  <xsd:schema xmlns:xsd="http://www.w3.org/2001/XMLSchema" xmlns:xs="http://www.w3.org/2001/XMLSchema" xmlns:p="http://schemas.microsoft.com/office/2006/metadata/properties" xmlns:ns2="a8b30282-3cee-4cfb-a071-54134e8ca023" targetNamespace="http://schemas.microsoft.com/office/2006/metadata/properties" ma:root="true" ma:fieldsID="c880bab71111f1b1814ed32aa9bcf1a9" ns2:_="">
    <xsd:import namespace="a8b30282-3cee-4cfb-a071-54134e8ca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0282-3cee-4cfb-a071-54134e8ca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60985-BDB6-425A-8893-0ECC3C6B070B}">
  <ds:schemaRefs>
    <ds:schemaRef ds:uri="http://schemas.openxmlformats.org/officeDocument/2006/bibliography"/>
  </ds:schemaRefs>
</ds:datastoreItem>
</file>

<file path=customXml/itemProps2.xml><?xml version="1.0" encoding="utf-8"?>
<ds:datastoreItem xmlns:ds="http://schemas.openxmlformats.org/officeDocument/2006/customXml" ds:itemID="{36DCBFCD-0696-49CF-A2A7-CEF62EC5E620}">
  <ds:schemaRefs>
    <ds:schemaRef ds:uri="http://schemas.microsoft.com/sharepoint/v3/contenttype/forms"/>
  </ds:schemaRefs>
</ds:datastoreItem>
</file>

<file path=customXml/itemProps3.xml><?xml version="1.0" encoding="utf-8"?>
<ds:datastoreItem xmlns:ds="http://schemas.openxmlformats.org/officeDocument/2006/customXml" ds:itemID="{3297EE45-609E-4812-8F83-3FC531F0D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0282-3cee-4cfb-a071-54134e8ca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DC6F0-BC9A-448D-9FE7-BB9274FF07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2764</Words>
  <Characters>15761</Characters>
  <Application>Microsoft Office Word</Application>
  <DocSecurity>8</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dc:creator>
  <cp:lastModifiedBy>James Davidson</cp:lastModifiedBy>
  <cp:revision>7</cp:revision>
  <cp:lastPrinted>2017-08-09T18:18:00Z</cp:lastPrinted>
  <dcterms:created xsi:type="dcterms:W3CDTF">2020-06-20T07:46:00Z</dcterms:created>
  <dcterms:modified xsi:type="dcterms:W3CDTF">2020-09-08T05:43:00Z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0x010100674FA803DE56564D81DAC50492A106B7</vt:lpwstr>
  </property>
</Properties>
</file>